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rPr>
          <w:rFonts w:ascii="仿宋" w:hAnsi="仿宋" w:eastAsia="仿宋"/>
          <w:sz w:val="32"/>
        </w:rPr>
      </w:pPr>
      <w:r/>
      <w:bookmarkStart w:id="0" w:name="OLE_LINK514"/>
      <w:r>
        <w:rPr>
          <w:rFonts w:hint="eastAsia" w:ascii="仿宋" w:hAnsi="仿宋" w:eastAsia="仿宋"/>
          <w:sz w:val="32"/>
        </w:rPr>
        <w:t xml:space="preserve">      项目名称：</w:t>
      </w:r>
      <w:bookmarkStart w:id="1" w:name="OLE_LINK33"/>
      <w:r/>
      <w:bookmarkStart w:id="2" w:name="OLE_LINK34"/>
      <w:r/>
      <w:bookmarkStart w:id="3" w:name="OLE_LINK167"/>
      <w:r/>
      <w:bookmarkStart w:id="4" w:name="OLE_LINK168"/>
      <w:r>
        <w:rPr>
          <w:rFonts w:ascii="仿宋" w:hAnsi="仿宋" w:eastAsia="仿宋"/>
          <w:sz w:val="32"/>
        </w:rPr>
        <w:t xml:space="preserve">建设大厦物业管理服务</w:t>
      </w:r>
      <w:bookmarkEnd w:id="1"/>
      <w:r/>
      <w:bookmarkEnd w:id="2"/>
      <w:r/>
      <w:bookmarkEnd w:id="3"/>
      <w:r/>
      <w:bookmarkEnd w:id="4"/>
      <w:r/>
      <w:r/>
    </w:p>
    <w:p>
      <w:pPr>
        <w:ind w:firstLine="960"/>
        <w:rPr>
          <w:rFonts w:ascii="仿宋" w:hAnsi="仿宋" w:eastAsia="仿宋"/>
          <w:sz w:val="32"/>
        </w:rPr>
      </w:pPr>
      <w:r>
        <w:rPr>
          <w:rFonts w:hint="eastAsia" w:ascii="仿宋" w:hAnsi="仿宋" w:eastAsia="仿宋"/>
          <w:sz w:val="32"/>
        </w:rPr>
        <w:t xml:space="preserve">项目编号：JSZC-320300-XZCG-G2025-00</w:t>
      </w:r>
      <w:r>
        <w:rPr>
          <w:rFonts w:hint="eastAsia" w:ascii="仿宋" w:hAnsi="仿宋" w:eastAsia="仿宋"/>
          <w:sz w:val="32"/>
        </w:rPr>
        <w:t xml:space="preserve">99</w:t>
      </w:r>
      <w:bookmarkEnd w:id="0"/>
      <w:r/>
    </w:p>
    <w:p>
      <w:pPr>
        <w:ind w:firstLine="960"/>
        <w:rPr>
          <w:rFonts w:ascii="仿宋" w:hAnsi="仿宋" w:eastAsia="仿宋"/>
          <w:sz w:val="32"/>
        </w:rPr>
      </w:pPr>
      <w:r>
        <w:rPr>
          <w:rFonts w:hint="eastAsia" w:ascii="仿宋" w:hAnsi="仿宋" w:eastAsia="仿宋"/>
          <w:sz w:val="32"/>
        </w:rPr>
        <w:t xml:space="preserve">采 购 人：</w:t>
      </w:r>
      <w:bookmarkStart w:id="5" w:name="OLE_LINK153"/>
      <w:r/>
      <w:bookmarkStart w:id="6" w:name="OLE_LINK154"/>
      <w:r/>
      <w:bookmarkStart w:id="7" w:name="OLE_LINK157"/>
      <w:r>
        <w:rPr>
          <w:rFonts w:ascii="仿宋" w:hAnsi="仿宋" w:eastAsia="仿宋"/>
          <w:sz w:val="32"/>
        </w:rPr>
        <w:t xml:space="preserve">徐州市住房和城乡建设局</w:t>
      </w:r>
      <w:bookmarkEnd w:id="5"/>
      <w:r/>
      <w:bookmarkEnd w:id="6"/>
      <w:r/>
      <w:bookmarkEnd w:id="7"/>
      <w:r/>
      <w:r/>
    </w:p>
    <w:p>
      <w:pPr>
        <w:rPr>
          <w:rFonts w:ascii="仿宋" w:hAnsi="仿宋" w:eastAsia="仿宋"/>
          <w:sz w:val="32"/>
        </w:rPr>
      </w:pPr>
      <w:r>
        <w:rPr>
          <w:rFonts w:ascii="仿宋" w:hAnsi="仿宋" w:eastAsia="仿宋"/>
          <w:sz w:val="32"/>
        </w:rPr>
      </w:r>
      <w:r/>
    </w:p>
    <w:p>
      <w:pPr>
        <w:pStyle w:val="697"/>
      </w:pPr>
      <w:r/>
      <w:r/>
    </w:p>
    <w:p>
      <w:r/>
      <w:r/>
    </w:p>
    <w:p>
      <w:pPr>
        <w:pStyle w:val="697"/>
      </w:pPr>
      <w:r/>
      <w:r/>
    </w:p>
    <w:p>
      <w:r/>
      <w:r/>
    </w:p>
    <w:p>
      <w:pPr>
        <w:pStyle w:val="697"/>
      </w:pPr>
      <w:r/>
      <w:r/>
    </w:p>
    <w:p>
      <w:r/>
      <w:r/>
    </w:p>
    <w:p>
      <w:pPr>
        <w:rPr>
          <w:rFonts w:ascii="仿宋" w:hAnsi="仿宋" w:eastAsia="仿宋"/>
          <w:sz w:val="32"/>
        </w:rPr>
      </w:pPr>
      <w:r>
        <w:rPr>
          <w:rFonts w:ascii="仿宋" w:hAnsi="仿宋" w:eastAsia="仿宋"/>
          <w:sz w:val="32"/>
        </w:rPr>
      </w:r>
      <w:r/>
    </w:p>
    <w:p>
      <w:pPr>
        <w:pStyle w:val="697"/>
      </w:pPr>
      <w:r/>
      <w:r/>
    </w:p>
    <w:p>
      <w:r/>
      <w:r/>
    </w:p>
    <w:p>
      <w:pPr>
        <w:pStyle w:val="697"/>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五</w:t>
      </w:r>
      <w:r>
        <w:rPr>
          <w:rFonts w:hint="eastAsia" w:ascii="仿宋" w:hAnsi="仿宋" w:eastAsia="仿宋"/>
          <w:sz w:val="32"/>
          <w:szCs w:val="32"/>
        </w:rPr>
        <w:t xml:space="preserve">年</w:t>
      </w:r>
      <w:r>
        <w:rPr>
          <w:rFonts w:hint="eastAsia" w:ascii="仿宋" w:hAnsi="仿宋" w:eastAsia="仿宋"/>
          <w:sz w:val="32"/>
          <w:szCs w:val="32"/>
        </w:rPr>
        <w:t xml:space="preserve">十</w:t>
      </w:r>
      <w:r>
        <w:rPr>
          <w:rFonts w:hint="eastAsia" w:ascii="仿宋" w:hAnsi="仿宋" w:eastAsia="仿宋"/>
          <w:sz w:val="32"/>
          <w:szCs w:val="32"/>
        </w:rPr>
        <w:t xml:space="preserve">一</w:t>
      </w:r>
      <w:r>
        <w:rPr>
          <w:rFonts w:hint="eastAsia" w:ascii="仿宋" w:hAnsi="仿宋" w:eastAsia="仿宋"/>
          <w:sz w:val="32"/>
          <w:szCs w:val="32"/>
        </w:rPr>
        <w:t xml:space="preserve">月</w:t>
      </w:r>
      <w:r/>
    </w:p>
    <w:p>
      <w:pPr>
        <w:pStyle w:val="699"/>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bookmarkStart w:id="8" w:name="OLE_LINK58"/>
      <w:r/>
      <w:bookmarkStart w:id="9" w:name="OLE_LINK59"/>
      <w:r>
        <w:rPr>
          <w:rFonts w:hint="eastAsia" w:ascii="仿宋" w:hAnsi="仿宋" w:eastAsia="仿宋"/>
          <w:sz w:val="24"/>
        </w:rPr>
        <w:t xml:space="preserve">建设大厦物业管理服务</w:t>
      </w:r>
      <w:bookmarkEnd w:id="8"/>
      <w:r/>
      <w:bookmarkEnd w:id="9"/>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建设大厦物业管理服务</w:t>
      </w:r>
      <w:r/>
    </w:p>
    <w:p>
      <w:pPr>
        <w:ind w:firstLine="480"/>
        <w:rPr>
          <w:rFonts w:ascii="仿宋" w:hAnsi="仿宋" w:eastAsia="仿宋"/>
          <w:sz w:val="24"/>
        </w:rPr>
      </w:pPr>
      <w:r>
        <w:rPr>
          <w:rFonts w:hint="eastAsia" w:ascii="仿宋" w:hAnsi="仿宋" w:eastAsia="仿宋"/>
          <w:sz w:val="24"/>
        </w:rPr>
        <w:t xml:space="preserve">项目编号：</w:t>
      </w:r>
      <w:r>
        <w:rPr>
          <w:rFonts w:hint="eastAsia" w:ascii="仿宋" w:hAnsi="仿宋" w:eastAsia="仿宋"/>
          <w:sz w:val="24"/>
        </w:rPr>
        <w:t xml:space="preserve">JSZC-320300-XZCG-G2025-00</w:t>
      </w:r>
      <w:r>
        <w:rPr>
          <w:rFonts w:hint="eastAsia" w:ascii="仿宋" w:hAnsi="仿宋" w:eastAsia="仿宋"/>
          <w:sz w:val="24"/>
        </w:rPr>
        <w:t xml:space="preserve">99</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360"/>
        <w:rPr>
          <w:rFonts w:ascii="仿宋" w:hAnsi="仿宋" w:eastAsia="仿宋"/>
          <w:bCs/>
          <w:sz w:val="24"/>
        </w:rPr>
      </w:pPr>
      <w:r>
        <w:rPr>
          <w:rFonts w:hint="eastAsia" w:ascii="仿宋" w:hAnsi="仿宋" w:eastAsia="仿宋"/>
          <w:sz w:val="24"/>
        </w:rPr>
        <w:t xml:space="preserve">招标文件提供期限：</w:t>
      </w:r>
      <w:r>
        <w:rPr>
          <w:rFonts w:hint="eastAsia" w:ascii="仿宋" w:hAnsi="仿宋" w:eastAsia="仿宋" w:cs="宋体"/>
          <w:sz w:val="24"/>
        </w:rPr>
        <w:t xml:space="preserve">自招标公告发布之日起5个工作日；</w:t>
      </w:r>
      <w:r>
        <w:rPr>
          <w:rFonts w:hint="eastAsia" w:ascii="仿宋" w:hAnsi="仿宋" w:eastAsia="仿宋"/>
          <w:bCs/>
          <w:sz w:val="24"/>
        </w:rPr>
        <w:t xml:space="preserve">在“徐州政府采购网”（网址：</w:t>
      </w:r>
      <w:r>
        <w:rPr>
          <w:rFonts w:ascii="仿宋" w:hAnsi="仿宋" w:eastAsia="仿宋"/>
          <w:sz w:val="24"/>
          <w:u w:val="single"/>
        </w:rPr>
        <w:t xml:space="preserve">http://czj.xz.gov.cn/Home/HomeIndex</w:t>
      </w:r>
      <w:r>
        <w:rPr>
          <w:rFonts w:hint="eastAsia" w:ascii="仿宋" w:hAnsi="仿宋" w:eastAsia="仿宋"/>
          <w:bCs/>
          <w:sz w:val="24"/>
        </w:rPr>
        <w:t xml:space="preserve">）本项目公开招标公告的附件，自行下载。</w:t>
      </w:r>
      <w:r/>
    </w:p>
    <w:p>
      <w:pPr>
        <w:rPr>
          <w:rFonts w:ascii="仿宋" w:hAnsi="仿宋" w:eastAsia="仿宋"/>
          <w:sz w:val="24"/>
        </w:rPr>
      </w:pPr>
      <w:r>
        <w:rPr>
          <w:rFonts w:hint="eastAsia" w:ascii="仿宋" w:hAnsi="仿宋" w:eastAsia="仿宋"/>
          <w:sz w:val="24"/>
        </w:rPr>
        <w:t xml:space="preserve">    2．招标文件售价：免费</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1.投标截止时间</w:t>
      </w:r>
      <w:r>
        <w:rPr>
          <w:rFonts w:hint="eastAsia" w:ascii="仿宋" w:hAnsi="仿宋" w:eastAsia="仿宋"/>
          <w:sz w:val="24"/>
        </w:rPr>
        <w:t xml:space="preserve">：</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5</w:t>
      </w:r>
      <w:r>
        <w:rPr>
          <w:rFonts w:hint="eastAsia" w:ascii="仿宋" w:hAnsi="仿宋" w:eastAsia="仿宋"/>
          <w:color w:val="000000" w:themeColor="text1"/>
          <w:sz w:val="24"/>
        </w:rPr>
        <w:t xml:space="preserve">年12</w:t>
      </w:r>
      <w:r>
        <w:rPr>
          <w:rFonts w:hint="eastAsia" w:ascii="仿宋" w:hAnsi="仿宋" w:eastAsia="仿宋"/>
          <w:color w:val="000000" w:themeColor="text1"/>
          <w:sz w:val="24"/>
        </w:rPr>
        <w:t xml:space="preserve">月11</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rFonts w:hint="eastAsia" w:ascii="仿宋" w:hAnsi="仿宋" w:eastAsia="仿宋" w:cs="Tahoma"/>
          <w:sz w:val="24"/>
        </w:rPr>
        <w:t xml:space="preserve">（电子招标投标交易平台（即</w:t>
      </w:r>
      <w:r>
        <w:rPr>
          <w:rFonts w:hint="eastAsia" w:ascii="仿宋" w:hAnsi="仿宋" w:eastAsia="仿宋"/>
          <w:sz w:val="24"/>
        </w:rPr>
        <w:t xml:space="preserve">“苏采云”系统</w:t>
      </w:r>
      <w:r>
        <w:rPr>
          <w:rFonts w:hint="eastAsia" w:ascii="仿宋" w:hAnsi="仿宋" w:eastAsia="仿宋" w:cs="Tahoma"/>
          <w:sz w:val="24"/>
        </w:rPr>
        <w:t xml:space="preserve">）的国家授时中心标准时间，下同）</w:t>
      </w:r>
      <w:r/>
    </w:p>
    <w:p>
      <w:pPr>
        <w:ind w:firstLine="480"/>
        <w:rPr>
          <w:rFonts w:ascii="仿宋" w:hAnsi="仿宋" w:eastAsia="仿宋"/>
          <w:sz w:val="24"/>
        </w:rPr>
      </w:pPr>
      <w:r>
        <w:rPr>
          <w:rFonts w:hint="eastAsia" w:ascii="仿宋" w:hAnsi="仿宋" w:eastAsia="仿宋"/>
          <w:sz w:val="24"/>
        </w:rPr>
        <w:t xml:space="preserve">2.开标时间：</w:t>
      </w:r>
      <w:r>
        <w:rPr>
          <w:rFonts w:hint="eastAsia" w:ascii="仿宋" w:hAnsi="仿宋" w:eastAsia="仿宋"/>
          <w:color w:val="000000" w:themeColor="text1"/>
          <w:sz w:val="24"/>
        </w:rPr>
        <w:t xml:space="preserve">20</w:t>
      </w:r>
      <w:r>
        <w:rPr>
          <w:rFonts w:hint="eastAsia" w:ascii="仿宋" w:hAnsi="仿宋" w:eastAsia="仿宋"/>
          <w:color w:val="000000" w:themeColor="text1"/>
          <w:sz w:val="24"/>
        </w:rPr>
        <w:t xml:space="preserve">2</w:t>
      </w:r>
      <w:r>
        <w:rPr>
          <w:rFonts w:hint="eastAsia" w:ascii="仿宋" w:hAnsi="仿宋" w:eastAsia="仿宋"/>
          <w:color w:val="000000" w:themeColor="text1"/>
          <w:sz w:val="24"/>
        </w:rPr>
        <w:t xml:space="preserve">5</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12</w:t>
      </w:r>
      <w:r>
        <w:rPr>
          <w:rFonts w:hint="eastAsia" w:ascii="仿宋" w:hAnsi="仿宋" w:eastAsia="仿宋"/>
          <w:color w:val="000000" w:themeColor="text1"/>
          <w:sz w:val="24"/>
        </w:rPr>
        <w:t xml:space="preserve">月11</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p>
    <w:p>
      <w:pPr>
        <w:ind w:firstLine="480"/>
        <w:rPr>
          <w:rFonts w:ascii="仿宋" w:hAnsi="仿宋" w:eastAsia="仿宋"/>
          <w:bCs/>
          <w:sz w:val="24"/>
          <w:u w:val="single"/>
        </w:rPr>
      </w:pPr>
      <w:r>
        <w:rPr>
          <w:rFonts w:hint="eastAsia" w:ascii="仿宋" w:hAnsi="仿宋" w:eastAsia="仿宋"/>
          <w:sz w:val="24"/>
        </w:rPr>
        <w:t xml:space="preserve">3.开标地点：“苏采云”系统（网址： http://jszfcg.jsczt.cn/）“开标大厅”或进入徐州政府采购网（网址：http://czj.xz.gov.cn/Home/HomeIndex）-业务工作-用户登录，点击“苏采云”进入系统“开标大厅”。</w:t>
      </w:r>
      <w:r>
        <w:rPr>
          <w:rFonts w:hint="eastAsia" w:ascii="仿宋" w:hAnsi="仿宋" w:eastAsia="仿宋" w:cs="Tahoma"/>
          <w:sz w:val="24"/>
        </w:rPr>
        <w:t xml:space="preserve"> </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w:t>
      </w:r>
      <w:bookmarkStart w:id="10" w:name="OLE_LINK62"/>
      <w:r/>
      <w:bookmarkStart w:id="11" w:name="OLE_LINK63"/>
      <w:r/>
      <w:bookmarkStart w:id="12" w:name="OLE_LINK174"/>
      <w:r/>
      <w:bookmarkStart w:id="13" w:name="OLE_LINK183"/>
      <w:r>
        <w:rPr>
          <w:rFonts w:hint="eastAsia" w:ascii="仿宋" w:hAnsi="仿宋" w:eastAsia="仿宋"/>
          <w:sz w:val="24"/>
        </w:rPr>
        <w:t xml:space="preserve">徐州市住房和城乡建设局</w:t>
      </w:r>
      <w:bookmarkEnd w:id="10"/>
      <w:r/>
      <w:bookmarkEnd w:id="11"/>
      <w:r/>
      <w:bookmarkEnd w:id="12"/>
      <w:r/>
      <w:bookmarkEnd w:id="13"/>
      <w:r/>
      <w:r/>
    </w:p>
    <w:p>
      <w:pPr>
        <w:ind w:firstLine="480"/>
        <w:rPr>
          <w:rFonts w:ascii="仿宋" w:hAnsi="仿宋" w:eastAsia="仿宋"/>
          <w:sz w:val="24"/>
        </w:rPr>
      </w:pPr>
      <w:r>
        <w:rPr>
          <w:rFonts w:hint="eastAsia" w:ascii="仿宋" w:hAnsi="仿宋" w:eastAsia="仿宋"/>
          <w:sz w:val="24"/>
        </w:rPr>
        <w:t xml:space="preserve">2.地址：</w:t>
      </w:r>
      <w:bookmarkStart w:id="14" w:name="OLE_LINK175"/>
      <w:r/>
      <w:bookmarkStart w:id="15" w:name="OLE_LINK178"/>
      <w:r/>
      <w:bookmarkStart w:id="16" w:name="OLE_LINK184"/>
      <w:r>
        <w:rPr>
          <w:rFonts w:hint="eastAsia" w:ascii="仿宋" w:hAnsi="仿宋" w:eastAsia="仿宋"/>
          <w:sz w:val="24"/>
        </w:rPr>
        <w:t xml:space="preserve">徐州市云龙区镜泊西路6号 建设大厦</w:t>
      </w:r>
      <w:bookmarkEnd w:id="14"/>
      <w:r/>
      <w:bookmarkEnd w:id="15"/>
      <w:r/>
      <w:bookmarkEnd w:id="16"/>
      <w:r/>
      <w:r/>
    </w:p>
    <w:p>
      <w:pPr>
        <w:ind w:firstLine="480"/>
        <w:rPr>
          <w:rFonts w:ascii="仿宋" w:hAnsi="仿宋" w:eastAsia="仿宋"/>
          <w:sz w:val="24"/>
        </w:rPr>
      </w:pPr>
      <w:r>
        <w:rPr>
          <w:rFonts w:hint="eastAsia" w:ascii="仿宋" w:hAnsi="仿宋" w:eastAsia="仿宋"/>
          <w:sz w:val="24"/>
        </w:rPr>
        <w:t xml:space="preserve">3.联系方法：</w:t>
      </w:r>
      <w:bookmarkStart w:id="17" w:name="OLE_LINK179"/>
      <w:r/>
      <w:bookmarkStart w:id="18" w:name="OLE_LINK182"/>
      <w:r/>
      <w:bookmarkStart w:id="19" w:name="OLE_LINK185"/>
      <w:r>
        <w:rPr>
          <w:rFonts w:hint="eastAsia" w:ascii="仿宋" w:hAnsi="仿宋" w:eastAsia="仿宋" w:cs="宋体"/>
          <w:sz w:val="24"/>
        </w:rPr>
        <w:t xml:space="preserve">0516-66998112</w:t>
      </w:r>
      <w:bookmarkEnd w:id="17"/>
      <w:r/>
      <w:bookmarkEnd w:id="18"/>
      <w:r/>
      <w:bookmarkEnd w:id="19"/>
      <w:r/>
      <w:r/>
    </w:p>
    <w:p>
      <w:pPr>
        <w:ind w:firstLine="480"/>
        <w:rPr>
          <w:rFonts w:ascii="仿宋" w:hAnsi="仿宋" w:eastAsia="仿宋"/>
          <w:sz w:val="24"/>
        </w:rPr>
      </w:pPr>
      <w:r>
        <w:rPr>
          <w:rFonts w:hint="eastAsia" w:ascii="仿宋" w:hAnsi="仿宋" w:eastAsia="仿宋"/>
          <w:sz w:val="24"/>
        </w:rPr>
        <w:t xml:space="preserve">4.采购项目联系人：徐良         电话：</w:t>
      </w:r>
      <w:r>
        <w:rPr>
          <w:rFonts w:hint="eastAsia" w:ascii="仿宋" w:hAnsi="仿宋" w:eastAsia="仿宋" w:cs="宋体"/>
          <w:sz w:val="24"/>
        </w:rPr>
        <w:t xml:space="preserve">0516-66998112</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3．联系方法：0516-6701903</w:t>
      </w:r>
      <w:r>
        <w:rPr>
          <w:rFonts w:hint="eastAsia" w:ascii="仿宋" w:hAnsi="仿宋" w:eastAsia="仿宋"/>
          <w:sz w:val="24"/>
        </w:rPr>
        <w:t xml:space="preserve">8</w:t>
      </w:r>
      <w:r>
        <w:rPr>
          <w:rFonts w:hint="eastAsia" w:ascii="仿宋" w:hAnsi="仿宋" w:eastAsia="仿宋"/>
          <w:sz w:val="24"/>
        </w:rPr>
        <w:t xml:space="preserve">、67019051</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刘颖</w:t>
      </w:r>
      <w:r>
        <w:rPr>
          <w:rFonts w:hint="eastAsia" w:ascii="仿宋" w:hAnsi="仿宋" w:eastAsia="仿宋"/>
          <w:sz w:val="24"/>
        </w:rPr>
        <w:t xml:space="preserve">        电话：0516-6701903</w:t>
      </w:r>
      <w:r>
        <w:rPr>
          <w:rFonts w:hint="eastAsia" w:ascii="仿宋" w:hAnsi="仿宋" w:eastAsia="仿宋"/>
          <w:sz w:val="24"/>
        </w:rPr>
        <w:t xml:space="preserve">8</w:t>
      </w:r>
      <w:r>
        <w:rPr>
          <w:rFonts w:hint="eastAsia" w:ascii="仿宋" w:hAnsi="仿宋" w:eastAsia="仿宋"/>
          <w:sz w:val="24"/>
        </w:rPr>
        <w:t xml:space="preserve">、67019051</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w:t>
      </w:r>
      <w:r>
        <w:rPr>
          <w:rFonts w:hint="eastAsia" w:ascii="仿宋" w:hAnsi="仿宋" w:eastAsia="仿宋"/>
          <w:sz w:val="24"/>
        </w:rPr>
        <w:t xml:space="preserve">.5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sz w:val="24"/>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w:t>
      </w:r>
      <w:r>
        <w:rPr>
          <w:rFonts w:hint="eastAsia" w:ascii="仿宋" w:hAnsi="仿宋" w:eastAsia="仿宋" w:cs="宋体"/>
          <w:sz w:val="24"/>
        </w:rPr>
        <w:t xml:space="preserve">总价金额与按单价汇总金额不一致的，以总价金额为准，同时按照总价金额与单价汇总金额的比值，同比例</w:t>
      </w:r>
      <w:r>
        <w:rPr>
          <w:rFonts w:hint="eastAsia" w:ascii="仿宋" w:hAnsi="仿宋" w:eastAsia="仿宋" w:cs="宋体"/>
          <w:sz w:val="24"/>
        </w:rPr>
        <w:t xml:space="preserve">修正</w:t>
      </w:r>
      <w:r>
        <w:rPr>
          <w:rFonts w:hint="eastAsia" w:ascii="仿宋" w:hAnsi="仿宋" w:eastAsia="仿宋" w:cs="宋体"/>
          <w:sz w:val="24"/>
        </w:rPr>
        <w:t xml:space="preserve">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jc w:val="left"/>
        <w:widowControl/>
        <w:rPr>
          <w:rFonts w:ascii="仿宋" w:hAnsi="仿宋" w:eastAsia="仿宋" w:cs="宋体"/>
          <w:sz w:val="24"/>
        </w:rPr>
      </w:pPr>
      <w:r>
        <w:rPr>
          <w:rFonts w:hint="eastAsia" w:ascii="仿宋" w:hAnsi="仿宋" w:eastAsia="仿宋" w:cs="宋体"/>
          <w:color w:val="ff0000"/>
          <w:sz w:val="24"/>
        </w:rPr>
        <w:t xml:space="preserve">   </w:t>
      </w:r>
      <w:r>
        <w:rPr>
          <w:rFonts w:hint="eastAsia" w:ascii="仿宋" w:hAnsi="仿宋" w:eastAsia="仿宋" w:cs="宋体"/>
          <w:sz w:val="24"/>
        </w:rPr>
        <w:t xml:space="preserve"> </w:t>
      </w:r>
      <w:r>
        <w:rPr>
          <w:rFonts w:hint="eastAsia" w:ascii="仿宋" w:hAnsi="仿宋" w:eastAsia="仿宋" w:cs="宋体"/>
          <w:sz w:val="24"/>
        </w:rPr>
        <w:t xml:space="preserve">33. 实施政府采购异常低价审查的有关要求：</w:t>
      </w:r>
      <w:r/>
    </w:p>
    <w:p>
      <w:pPr>
        <w:ind w:firstLine="480"/>
        <w:rPr>
          <w:rFonts w:ascii="仿宋" w:hAnsi="仿宋" w:eastAsia="仿宋"/>
          <w:sz w:val="24"/>
        </w:rPr>
      </w:pPr>
      <w:r>
        <w:rPr>
          <w:rFonts w:hint="eastAsia" w:ascii="仿宋" w:hAnsi="仿宋" w:eastAsia="仿宋"/>
          <w:sz w:val="24"/>
        </w:rPr>
        <w:t xml:space="preserve">（一）评审过程中出现下列情形之一的，评审委员会应当启动异常低价投标（响应）审查程序：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w:t>
      </w:r>
      <w:bookmarkStart w:id="20" w:name="OLE_LINK8"/>
      <w:r/>
      <w:bookmarkStart w:id="21" w:name="OLE_LINK10"/>
      <w:r>
        <w:rPr>
          <w:rFonts w:hint="eastAsia" w:ascii="仿宋" w:hAnsi="仿宋" w:eastAsia="仿宋"/>
          <w:sz w:val="24"/>
        </w:rPr>
        <w:t xml:space="preserve">响</w:t>
      </w:r>
      <w:bookmarkEnd w:id="20"/>
      <w:r/>
      <w:bookmarkEnd w:id="21"/>
      <w:r>
        <w:rPr>
          <w:rFonts w:hint="eastAsia" w:ascii="仿宋" w:hAnsi="仿宋" w:eastAsia="仿宋"/>
          <w:sz w:val="24"/>
        </w:rPr>
        <w:t xml:space="preserve">应）报价低于采购项目预算50%的，即投标（响应）报价＜采购项目预算×50%；</w:t>
      </w:r>
      <w:r/>
    </w:p>
    <w:p>
      <w:pPr>
        <w:ind w:firstLine="480"/>
        <w:rPr>
          <w:rFonts w:ascii="仿宋" w:hAnsi="仿宋" w:eastAsia="仿宋"/>
          <w:sz w:val="24"/>
        </w:rPr>
      </w:pPr>
      <w:r>
        <w:rPr>
          <w:rFonts w:hint="eastAsia" w:ascii="仿宋" w:hAnsi="仿宋" w:eastAsia="仿宋"/>
          <w:sz w:val="24"/>
        </w:rPr>
        <w:t xml:space="preserve">2．投标（</w:t>
      </w:r>
      <w:r>
        <w:rPr>
          <w:rFonts w:hint="eastAsia" w:ascii="仿宋" w:hAnsi="仿宋" w:eastAsia="仿宋"/>
          <w:sz w:val="24"/>
        </w:rPr>
        <w:t xml:space="preserve">响</w:t>
      </w:r>
      <w:r>
        <w:rPr>
          <w:rFonts w:hint="eastAsia" w:ascii="仿宋" w:hAnsi="仿宋" w:eastAsia="仿宋"/>
          <w:sz w:val="24"/>
        </w:rPr>
        <w:t xml:space="preserve">应）报价低于采购项目最高限价45％的，即投标（响应）报价＜采购项目最高限价×45%；</w:t>
      </w:r>
      <w:r/>
    </w:p>
    <w:p>
      <w:pPr>
        <w:ind w:firstLine="480"/>
        <w:rPr>
          <w:rFonts w:ascii="仿宋" w:hAnsi="仿宋" w:eastAsia="仿宋"/>
          <w:sz w:val="24"/>
        </w:rPr>
      </w:pPr>
      <w:r>
        <w:rPr>
          <w:rFonts w:hint="eastAsia" w:ascii="仿宋" w:hAnsi="仿宋" w:eastAsia="仿宋"/>
          <w:sz w:val="24"/>
        </w:rPr>
        <w:t xml:space="preserve">3．评审委员会认定的供应商报价过低、有可能影响产品质量或者不能诚信履约的其他情形。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（二）</w:t>
      </w:r>
      <w:bookmarkStart w:id="22" w:name="OLE_LINK1"/>
      <w:r/>
      <w:bookmarkStart w:id="23" w:name="OLE_LINK2"/>
      <w:r>
        <w:rPr>
          <w:rFonts w:hint="eastAsia" w:ascii="仿宋" w:hAnsi="仿宋" w:eastAsia="仿宋"/>
          <w:sz w:val="24"/>
        </w:rPr>
        <w:t xml:space="preserve">启动异常低价投标（响应）审查后，</w:t>
      </w:r>
      <w:bookmarkStart w:id="24" w:name="OLE_LINK6"/>
      <w:r/>
      <w:bookmarkStart w:id="25" w:name="OLE_LINK5"/>
      <w:r>
        <w:rPr>
          <w:rFonts w:hint="eastAsia" w:ascii="仿宋" w:hAnsi="仿宋" w:eastAsia="仿宋"/>
          <w:sz w:val="24"/>
        </w:rPr>
        <w:t xml:space="preserve">评审委员会应当要求相关供应商在评标现场合理的时间内，提供</w:t>
      </w:r>
      <w:r>
        <w:rPr>
          <w:rFonts w:hint="eastAsia" w:ascii="仿宋" w:hAnsi="仿宋" w:eastAsia="仿宋"/>
          <w:b/>
          <w:sz w:val="24"/>
        </w:rPr>
        <w:t xml:space="preserve">项目具体成本测算等与报价合理性相关的书面说</w:t>
      </w:r>
      <w:r>
        <w:rPr>
          <w:rFonts w:hint="eastAsia" w:ascii="仿宋" w:hAnsi="仿宋" w:eastAsia="仿宋"/>
          <w:b/>
          <w:sz w:val="24"/>
        </w:rPr>
        <w:t xml:space="preserve">明及相关证明材料</w:t>
      </w:r>
      <w:r>
        <w:rPr>
          <w:rFonts w:hint="eastAsia" w:ascii="仿宋" w:hAnsi="仿宋" w:eastAsia="仿宋"/>
          <w:sz w:val="24"/>
        </w:rPr>
        <w:t xml:space="preserve">，对投标（响应）价格作出解释，由评审委员会</w:t>
      </w:r>
      <w:r>
        <w:rPr>
          <w:rFonts w:hint="eastAsia" w:ascii="仿宋" w:hAnsi="仿宋" w:eastAsia="仿宋"/>
          <w:b/>
          <w:sz w:val="24"/>
        </w:rPr>
        <w:t xml:space="preserve">结合同类产品在主要电商平台的价格、该行业当地薪资水平等情况</w:t>
      </w:r>
      <w:r>
        <w:rPr>
          <w:rFonts w:hint="eastAsia" w:ascii="仿宋" w:hAnsi="仿宋" w:eastAsia="仿宋"/>
          <w:sz w:val="24"/>
        </w:rPr>
        <w:t xml:space="preserve">，依据专业经验对供应商报价合理性进行判断。投标（响应）供应商</w:t>
      </w:r>
      <w:r>
        <w:rPr>
          <w:rFonts w:hint="eastAsia" w:ascii="仿宋" w:hAnsi="仿宋" w:eastAsia="仿宋"/>
          <w:b/>
          <w:sz w:val="24"/>
        </w:rPr>
        <w:t xml:space="preserve">不提供书面说明、证明材料，或者提供的书面说明、证明材料不能证明其报价合理性的，评审委员会应当将其作为无效投标（响应）处理。</w:t>
      </w:r>
      <w:bookmarkEnd w:id="22"/>
      <w:r/>
      <w:bookmarkEnd w:id="23"/>
      <w:r>
        <w:rPr>
          <w:rFonts w:hint="eastAsia" w:ascii="仿宋" w:hAnsi="仿宋" w:eastAsia="仿宋"/>
          <w:sz w:val="24"/>
        </w:rPr>
        <w:t xml:space="preserve">审查相关情况应当在评审报告中进行记录。</w:t>
      </w:r>
      <w:bookmarkEnd w:id="24"/>
      <w:r/>
      <w:bookmarkEnd w:id="25"/>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w:t>
      </w:r>
      <w:r>
        <w:rPr>
          <w:rFonts w:hint="eastAsia" w:ascii="仿宋" w:hAnsi="仿宋" w:eastAsia="仿宋" w:cs="宋体"/>
          <w:sz w:val="24"/>
        </w:rPr>
        <w:t xml:space="preserve">（即“苏采云”系统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2" w:tooltip="http://jszfcg.jsczt.cn/" w:history="1">
        <w:r>
          <w:rPr>
            <w:rFonts w:hint="eastAsia" w:ascii="仿宋" w:hAnsi="仿宋" w:eastAsia="仿宋" w:cs="Tahoma"/>
            <w:sz w:val="24"/>
          </w:rPr>
          <w:t xml:space="preserve">http://jszfcg.jsczt.cn/</w:t>
        </w:r>
      </w:hyperlink>
      <w:r>
        <w:rPr>
          <w:rFonts w:hint="eastAsia" w:ascii="仿宋" w:hAnsi="仿宋" w:eastAsia="仿宋" w:cs="宋体"/>
          <w:sz w:val="24"/>
        </w:rPr>
        <w:t xml:space="preserve">）</w:t>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706"/>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sz w:val="24"/>
              </w:rPr>
              <w:t xml:space="preserve">徐州市住房和城乡建设局</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bookmarkStart w:id="26" w:name="OLE_LINK210"/>
            <w:r/>
            <w:bookmarkStart w:id="27" w:name="OLE_LINK211"/>
            <w:r>
              <w:rPr>
                <w:rFonts w:hint="eastAsia" w:ascii="仿宋" w:hAnsi="仿宋" w:eastAsia="仿宋" w:cs="宋体"/>
                <w:sz w:val="24"/>
              </w:rPr>
              <w:t xml:space="preserve">:</w:t>
            </w:r>
            <w:r>
              <w:rPr>
                <w:rFonts w:hint="eastAsia" w:ascii="仿宋" w:hAnsi="仿宋" w:eastAsia="仿宋"/>
                <w:sz w:val="24"/>
              </w:rPr>
              <w:t xml:space="preserve">3</w:t>
            </w:r>
            <w:r>
              <w:rPr>
                <w:rFonts w:hint="eastAsia" w:ascii="仿宋" w:hAnsi="仿宋" w:eastAsia="仿宋"/>
                <w:sz w:val="24"/>
              </w:rPr>
              <w:t xml:space="preserve">00</w:t>
            </w:r>
            <w:r>
              <w:rPr>
                <w:rFonts w:hint="eastAsia" w:ascii="仿宋" w:hAnsi="仿宋" w:eastAsia="仿宋"/>
                <w:sz w:val="24"/>
              </w:rPr>
              <w:t xml:space="preserve">万元</w:t>
            </w:r>
            <w:r>
              <w:rPr>
                <w:rFonts w:hint="eastAsia" w:ascii="仿宋" w:hAnsi="仿宋" w:eastAsia="仿宋" w:cs="宋体"/>
                <w:sz w:val="24"/>
              </w:rPr>
              <w:t xml:space="preserve">。</w:t>
            </w:r>
            <w:bookmarkEnd w:id="26"/>
            <w:r/>
            <w:bookmarkEnd w:id="27"/>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w:t>
            </w:r>
            <w:r>
              <w:rPr>
                <w:rFonts w:hint="eastAsia" w:ascii="仿宋" w:hAnsi="仿宋" w:eastAsia="仿宋"/>
                <w:bCs/>
                <w:sz w:val="24"/>
              </w:rPr>
              <w:t xml:space="preserve">（澄清）公告”，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rPr>
                <w:rFonts w:hint="eastAsia"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3"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“中国政府采购网”</w:t>
            </w:r>
            <w:r>
              <w:rPr>
                <w:rFonts w:hint="eastAsia" w:ascii="仿宋" w:hAnsi="仿宋" w:eastAsia="仿宋" w:cs="宋体"/>
                <w:sz w:val="24"/>
              </w:rPr>
              <w:t xml:space="preserve">（</w:t>
            </w:r>
            <w:hyperlink r:id="rId14"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w:t>
            </w:r>
            <w:r>
              <w:rPr>
                <w:rFonts w:hint="eastAsia" w:ascii="仿宋" w:hAnsi="仿宋" w:eastAsia="仿宋"/>
                <w:bCs/>
                <w:sz w:val="24"/>
              </w:rPr>
              <w:t xml:space="preserve">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w:t>
            </w:r>
            <w:r>
              <w:rPr>
                <w:rFonts w:hint="eastAsia" w:ascii="仿宋" w:hAnsi="仿宋" w:eastAsia="仿宋"/>
                <w:bCs/>
                <w:sz w:val="24"/>
              </w:rPr>
              <w:t xml:space="preserve">开标后资格审查</w:t>
            </w:r>
            <w:r>
              <w:rPr>
                <w:rFonts w:hint="eastAsia" w:ascii="仿宋" w:hAnsi="仿宋" w:eastAsia="仿宋"/>
                <w:bCs/>
                <w:sz w:val="24"/>
              </w:rPr>
              <w:t xml:space="preserve">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trike/>
                <w:sz w:val="24"/>
              </w:rPr>
            </w:pPr>
            <w:r>
              <w:rPr>
                <w:rFonts w:hint="eastAsia" w:ascii="仿宋" w:hAnsi="仿宋" w:eastAsia="仿宋"/>
                <w:bCs/>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hyperlink r:id="rId15" w:tooltip="http://jszfcg.jsczt.cn/" w:history="1">
              <w:r>
                <w:rPr>
                  <w:rFonts w:hint="eastAsia" w:ascii="仿宋" w:hAnsi="仿宋" w:eastAsia="仿宋" w:cs="Arial"/>
                  <w:sz w:val="24"/>
                </w:rPr>
                <w:t xml:space="preserve">http://jszfcg.jsc</w:t>
              </w:r>
              <w:bookmarkStart w:id="28" w:name="_Hlt91509263"/>
              <w:bookmarkStart w:id="29" w:name="_Hlt91509264"/>
              <w:r>
                <w:rPr>
                  <w:rFonts w:hint="eastAsia" w:ascii="仿宋" w:hAnsi="仿宋" w:eastAsia="仿宋" w:cs="Arial"/>
                  <w:sz w:val="24"/>
                </w:rPr>
                <w:t xml:space="preserve">z</w:t>
              </w:r>
              <w:bookmarkEnd w:id="28"/>
              <w:bookmarkEnd w:id="29"/>
              <w:r>
                <w:rPr>
                  <w:rFonts w:hint="eastAsia" w:ascii="仿宋" w:hAnsi="仿宋" w:eastAsia="仿宋" w:cs="Arial"/>
                  <w:sz w:val="24"/>
                </w:rPr>
                <w:t xml:space="preserve">t.cn/</w:t>
              </w:r>
            </w:hyperlink>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w:t>
            </w:r>
            <w:r>
              <w:rPr>
                <w:rFonts w:hint="eastAsia" w:ascii="仿宋" w:hAnsi="仿宋" w:eastAsia="仿宋"/>
                <w:b/>
                <w:bCs/>
                <w:sz w:val="24"/>
              </w:rPr>
              <w:t xml:space="preserve">1</w:t>
            </w:r>
            <w:r>
              <w:rPr>
                <w:rFonts w:hint="eastAsia" w:ascii="仿宋" w:hAnsi="仿宋" w:eastAsia="仿宋"/>
                <w:b/>
                <w:bCs/>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各采购包</w:t>
            </w:r>
            <w:r>
              <w:rPr>
                <w:rFonts w:hint="eastAsia" w:ascii="仿宋" w:hAnsi="仿宋" w:eastAsia="仿宋" w:cs="仿宋"/>
                <w:sz w:val="24"/>
              </w:rPr>
              <w:t xml:space="preserve">请按照以</w:t>
            </w:r>
            <w:r>
              <w:rPr>
                <w:rFonts w:hint="eastAsia" w:ascii="仿宋" w:hAnsi="仿宋" w:eastAsia="仿宋" w:cs="仿宋"/>
                <w:sz w:val="24"/>
              </w:rPr>
              <w:t xml:space="preserve">下要求（包括但不限于以下要求）制作：</w:t>
            </w:r>
            <w:r/>
          </w:p>
          <w:p>
            <w:pPr>
              <w:rPr>
                <w:rFonts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rPr>
              <w:t xml:space="preserve">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pStyle w:val="697"/>
            </w:pPr>
            <w:r/>
            <w:r/>
          </w:p>
          <w:p>
            <w:pPr>
              <w:rPr>
                <w:rFonts w:ascii="仿宋" w:hAnsi="仿宋" w:eastAsia="仿宋" w:cs="仿宋"/>
                <w:sz w:val="24"/>
              </w:rPr>
            </w:pPr>
            <w:r>
              <w:rPr>
                <w:rFonts w:hint="eastAsia" w:ascii="仿宋" w:hAnsi="仿宋" w:eastAsia="仿宋" w:cs="仿宋"/>
                <w:b/>
                <w:sz w:val="24"/>
              </w:rPr>
              <w:t xml:space="preserve">二、</w:t>
            </w:r>
            <w:r>
              <w:rPr>
                <w:rFonts w:hint="eastAsia" w:ascii="仿宋" w:hAnsi="仿宋" w:eastAsia="仿宋" w:cs="仿宋"/>
                <w:b/>
                <w:sz w:val="24"/>
              </w:rPr>
              <w:t xml:space="preserve">资格条件（</w:t>
            </w:r>
            <w:r>
              <w:rPr>
                <w:rFonts w:hint="eastAsia" w:ascii="仿宋" w:hAnsi="仿宋" w:eastAsia="仿宋" w:cs="仿宋"/>
                <w:b/>
                <w:sz w:val="24"/>
              </w:rPr>
              <w:t xml:space="preserve"> </w:t>
            </w:r>
            <w:r>
              <w:rPr>
                <w:rFonts w:hint="eastAsia" w:ascii="仿宋" w:hAnsi="仿宋" w:eastAsia="仿宋" w:cs="仿宋"/>
                <w:b/>
                <w:sz w:val="24"/>
              </w:rPr>
              <w:t xml:space="preserve">1～7及9</w:t>
            </w:r>
            <w:r>
              <w:rPr>
                <w:rFonts w:hint="eastAsia" w:ascii="仿宋" w:hAnsi="仿宋" w:eastAsia="仿宋" w:cs="仿宋"/>
                <w:b/>
                <w:sz w:val="24"/>
              </w:rPr>
              <w:t xml:space="preserve">项</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w:t>
            </w:r>
            <w:r>
              <w:rPr>
                <w:rFonts w:hint="eastAsia" w:ascii="仿宋" w:hAnsi="仿宋" w:eastAsia="仿宋" w:cs="仿宋"/>
                <w:sz w:val="24"/>
              </w:rPr>
              <w:t xml:space="preserve">任一时间截点</w:t>
            </w:r>
            <w:r>
              <w:rPr>
                <w:rFonts w:hint="eastAsia" w:ascii="仿宋" w:hAnsi="仿宋" w:eastAsia="仿宋" w:cs="仿宋"/>
                <w:sz w:val="24"/>
              </w:rPr>
              <w:t xml:space="preserve">的资产负债表的扫描件1份；</w:t>
            </w:r>
            <w:r/>
          </w:p>
          <w:p>
            <w:pPr>
              <w:ind w:right="26" w:firstLine="480"/>
              <w:jc w:val="left"/>
              <w:widowControl/>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投标文件中提供《</w:t>
            </w:r>
            <w:bookmarkStart w:id="30" w:name="_Toc515551102"/>
            <w:r>
              <w:rPr>
                <w:rFonts w:hint="eastAsia" w:ascii="仿宋" w:hAnsi="仿宋" w:eastAsia="仿宋" w:cs="仿宋"/>
                <w:sz w:val="24"/>
              </w:rPr>
              <w:t xml:space="preserve">具备履行合同所必需的设备和专业技术能力的书面</w:t>
            </w:r>
            <w:r>
              <w:rPr>
                <w:rFonts w:hint="eastAsia" w:ascii="仿宋" w:hAnsi="仿宋" w:eastAsia="仿宋" w:cs="仿宋"/>
                <w:sz w:val="24"/>
              </w:rPr>
              <w:t xml:space="preserve">声明</w:t>
            </w:r>
            <w:bookmarkEnd w:id="30"/>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w:t>
            </w:r>
            <w:r>
              <w:rPr>
                <w:rFonts w:hint="eastAsia" w:ascii="仿宋" w:hAnsi="仿宋" w:eastAsia="仿宋" w:cs="仿宋"/>
                <w:sz w:val="24"/>
              </w:rPr>
              <w:t xml:space="preserve">承诺</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w:t>
            </w:r>
            <w:r>
              <w:rPr>
                <w:rFonts w:hint="eastAsia" w:ascii="仿宋" w:hAnsi="仿宋" w:eastAsia="仿宋" w:cs="仿宋"/>
                <w:sz w:val="24"/>
              </w:rPr>
              <w:t xml:space="preserve">书面声明</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color w:val="000000"/>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宋体"/>
                <w:sz w:val="24"/>
              </w:rPr>
              <w:t xml:space="preserve">具体</w:t>
            </w:r>
            <w:r>
              <w:rPr>
                <w:rFonts w:hint="eastAsia" w:ascii="仿宋" w:hAnsi="仿宋" w:eastAsia="仿宋" w:cs="宋体"/>
                <w:sz w:val="24"/>
              </w:rPr>
              <w:t xml:space="preserve">要求见招标文件第三章</w:t>
            </w:r>
            <w:r>
              <w:rPr>
                <w:rFonts w:hint="eastAsia" w:ascii="仿宋" w:hAnsi="仿宋" w:eastAsia="仿宋" w:cs="宋体"/>
                <w:sz w:val="24"/>
              </w:rPr>
              <w:t xml:space="preserve">《</w:t>
            </w:r>
            <w:r>
              <w:rPr>
                <w:rFonts w:hint="eastAsia" w:ascii="仿宋" w:hAnsi="仿宋" w:eastAsia="仿宋" w:cs="宋体"/>
                <w:sz w:val="24"/>
              </w:rPr>
              <w:t xml:space="preserve">投标资料表》项号“17”的内容）。</w:t>
            </w:r>
            <w:r/>
          </w:p>
          <w:p>
            <w:pPr>
              <w:ind w:right="26"/>
              <w:jc w:val="left"/>
              <w:widowControl/>
              <w:rPr>
                <w:rFonts w:ascii="仿宋" w:hAnsi="仿宋" w:eastAsia="仿宋"/>
                <w:sz w:val="24"/>
              </w:rPr>
            </w:pPr>
            <w:r>
              <w:rPr>
                <w:rFonts w:hint="eastAsia" w:ascii="仿宋" w:hAnsi="仿宋" w:eastAsia="仿宋" w:cs="宋体"/>
                <w:color w:val="000000"/>
                <w:sz w:val="24"/>
              </w:rPr>
              <w:t xml:space="preserve">9.</w:t>
            </w:r>
            <w:r>
              <w:rPr>
                <w:rFonts w:hint="eastAsia" w:ascii="仿宋" w:hAnsi="仿宋" w:eastAsia="仿宋"/>
                <w:sz w:val="24"/>
              </w:rPr>
              <w:t xml:space="preserve">本项目为专门面向中小企业采购的项目，</w:t>
            </w:r>
            <w:r>
              <w:rPr>
                <w:rFonts w:hint="eastAsia" w:ascii="仿宋" w:hAnsi="仿宋" w:eastAsia="仿宋"/>
                <w:iCs/>
                <w:sz w:val="24"/>
              </w:rPr>
              <w:t xml:space="preserve">供应商应为中小微企业、监狱企业、残疾人福利性单位。</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投标人提供的服务全部由符合政策要求的中小企业承接的，提供《中小企业声明函》（加盖电子签章，格式见招标文件第七章《投标文件相关格式》）。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w:t>
            </w:r>
            <w:r>
              <w:rPr>
                <w:rFonts w:hint="eastAsia" w:ascii="仿宋" w:hAnsi="仿宋" w:eastAsia="仿宋" w:cs="仿宋"/>
                <w:sz w:val="24"/>
              </w:rPr>
              <w:t xml:space="preserve">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pStyle w:val="697"/>
              <w:rPr>
                <w:highlight w:val="yellow"/>
              </w:rPr>
            </w:pPr>
            <w:r>
              <w:rPr>
                <w:highlight w:val="yellow"/>
              </w:r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w:t>
            </w:r>
            <w:r>
              <w:rPr>
                <w:rFonts w:hint="eastAsia" w:ascii="仿宋" w:hAnsi="仿宋" w:eastAsia="仿宋" w:cs="仿宋"/>
                <w:b/>
                <w:sz w:val="24"/>
              </w:rPr>
              <w:t xml:space="preserve">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2.</w:t>
            </w:r>
            <w:r>
              <w:rPr>
                <w:rFonts w:hint="eastAsia" w:ascii="仿宋" w:hAnsi="仿宋" w:eastAsia="仿宋" w:cs="仿宋"/>
                <w:sz w:val="24"/>
              </w:rPr>
              <w:t xml:space="preserve">《投标函》（加盖电子签章，格式见招标文件第七章《投标文件相关格式》。）；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《采购需求符合性条件响应表》（加盖电子签章，格式见招标文件第七章《投标文件相关格式》。）；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《偏离表》（加盖电子签章，格式见招标文件第七章《投标文件相关格式》。</w:t>
            </w:r>
            <w:r>
              <w:rPr>
                <w:rFonts w:hint="eastAsia" w:ascii="仿宋" w:hAnsi="仿宋" w:eastAsia="仿宋" w:cs="仿宋"/>
                <w:sz w:val="24"/>
              </w:rPr>
              <w:t xml:space="preserve">）；</w:t>
            </w:r>
            <w:r/>
          </w:p>
          <w:p>
            <w:r/>
            <w:r/>
          </w:p>
          <w:p>
            <w:pPr>
              <w:rPr>
                <w:rFonts w:ascii="仿宋" w:hAnsi="仿宋" w:eastAsia="仿宋" w:cs="仿宋"/>
                <w:b/>
                <w:sz w:val="24"/>
              </w:rPr>
            </w:pPr>
            <w:r>
              <w:rPr>
                <w:rFonts w:hint="eastAsia" w:ascii="仿宋" w:hAnsi="仿宋" w:eastAsia="仿宋" w:cs="仿宋"/>
                <w:b/>
                <w:sz w:val="24"/>
              </w:rPr>
              <w:t xml:space="preserve">四、综合评审评分项</w:t>
            </w:r>
            <w:r/>
          </w:p>
          <w:p>
            <w:pPr>
              <w:rPr>
                <w:rFonts w:ascii="仿宋" w:hAnsi="仿宋" w:eastAsia="仿宋" w:cs="仿宋"/>
                <w:sz w:val="24"/>
              </w:rPr>
            </w:pPr>
            <w:r/>
            <w:bookmarkStart w:id="31" w:name="OLE_LINK137"/>
            <w:r/>
            <w:bookmarkStart w:id="32" w:name="OLE_LINK138"/>
            <w:r>
              <w:rPr>
                <w:rFonts w:hint="eastAsia" w:ascii="仿宋" w:hAnsi="仿宋" w:eastAsia="仿宋" w:cs="仿宋"/>
                <w:sz w:val="24"/>
              </w:rPr>
              <w:t xml:space="preserve">（一）技术部分</w:t>
            </w:r>
            <w:r/>
          </w:p>
          <w:p>
            <w:pPr>
              <w:rPr>
                <w:rFonts w:ascii="仿宋" w:hAnsi="仿宋" w:eastAsia="仿宋" w:cs="仿宋"/>
                <w:sz w:val="24"/>
              </w:rPr>
            </w:pPr>
            <w:r>
              <w:rPr>
                <w:rFonts w:hint="eastAsia" w:ascii="仿宋" w:hAnsi="仿宋" w:eastAsia="仿宋"/>
                <w:sz w:val="24"/>
              </w:rPr>
              <w:t xml:space="preserve">1.物业</w:t>
            </w:r>
            <w:r>
              <w:rPr>
                <w:rFonts w:hint="eastAsia" w:ascii="仿宋" w:hAnsi="仿宋" w:eastAsia="仿宋" w:cs="仿宋"/>
                <w:sz w:val="24"/>
              </w:rPr>
              <w:t xml:space="preserve">管理服务方案（要求见招标文件第六章《采购需求》）；</w:t>
            </w:r>
            <w:r/>
          </w:p>
          <w:p>
            <w:pPr>
              <w:rPr>
                <w:rFonts w:ascii="仿宋" w:hAnsi="仿宋" w:eastAsia="仿宋"/>
                <w:sz w:val="24"/>
              </w:rPr>
            </w:pPr>
            <w:r>
              <w:rPr>
                <w:rFonts w:hint="eastAsia" w:ascii="仿宋" w:hAnsi="仿宋" w:eastAsia="仿宋"/>
                <w:sz w:val="24"/>
              </w:rPr>
              <w:t xml:space="preserve">（二）商务部分</w:t>
            </w:r>
            <w:r/>
          </w:p>
          <w:p>
            <w:pPr>
              <w:rPr>
                <w:rFonts w:ascii="仿宋" w:hAnsi="仿宋" w:eastAsia="仿宋" w:cs="仿宋"/>
                <w:sz w:val="24"/>
              </w:rPr>
            </w:pPr>
            <w:r>
              <w:rPr>
                <w:rFonts w:hint="eastAsia" w:ascii="仿宋" w:hAnsi="仿宋" w:eastAsia="仿宋" w:cs="仿宋"/>
                <w:sz w:val="24"/>
              </w:rPr>
              <w:t xml:space="preserve">1.物业管理服务人员方案</w:t>
            </w:r>
            <w:bookmarkStart w:id="33" w:name="OLE_LINK66"/>
            <w:r/>
            <w:bookmarkStart w:id="34" w:name="OLE_LINK67"/>
            <w:r>
              <w:rPr>
                <w:rFonts w:hint="eastAsia" w:ascii="仿宋" w:hAnsi="仿宋" w:eastAsia="仿宋" w:cs="仿宋"/>
                <w:sz w:val="24"/>
              </w:rPr>
              <w:t xml:space="preserve">（要求见招标文件第六章《采购需求》）</w:t>
            </w:r>
            <w:r>
              <w:rPr>
                <w:rFonts w:hint="eastAsia" w:ascii="仿宋" w:hAnsi="仿宋" w:eastAsia="仿宋" w:cs="仿宋"/>
                <w:sz w:val="24"/>
              </w:rPr>
              <w:t xml:space="preserve">;</w:t>
            </w:r>
            <w:bookmarkEnd w:id="33"/>
            <w:r/>
            <w:bookmarkEnd w:id="34"/>
            <w:r/>
            <w:r/>
          </w:p>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用工方案</w:t>
            </w:r>
            <w:r>
              <w:rPr>
                <w:rFonts w:hint="eastAsia" w:ascii="仿宋" w:hAnsi="仿宋" w:eastAsia="仿宋" w:cs="仿宋"/>
                <w:sz w:val="24"/>
              </w:rPr>
              <w:t xml:space="preserve">（要求见招标文件第六章《采购需求》）;</w:t>
            </w:r>
            <w:r/>
          </w:p>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投标人业绩</w:t>
            </w:r>
            <w:bookmarkStart w:id="35" w:name="OLE_LINK69"/>
            <w:r/>
            <w:bookmarkStart w:id="36" w:name="OLE_LINK70"/>
            <w:r>
              <w:rPr>
                <w:rFonts w:hint="eastAsia" w:ascii="仿宋" w:hAnsi="仿宋" w:eastAsia="仿宋" w:cs="仿宋"/>
                <w:sz w:val="24"/>
              </w:rPr>
              <w:t xml:space="preserve">（要求见招标文件第四章《评标标准》）</w:t>
            </w:r>
            <w:bookmarkEnd w:id="35"/>
            <w:r/>
            <w:bookmarkEnd w:id="36"/>
            <w:r>
              <w:rPr>
                <w:rFonts w:hint="eastAsia" w:ascii="仿宋" w:hAnsi="仿宋" w:eastAsia="仿宋" w:cs="仿宋"/>
                <w:sz w:val="24"/>
              </w:rPr>
              <w:t xml:space="preserve">;</w:t>
            </w:r>
            <w:r/>
          </w:p>
          <w:p>
            <w:pPr>
              <w:pStyle w:val="697"/>
              <w:rPr>
                <w:rFonts w:ascii="仿宋" w:hAnsi="仿宋" w:eastAsia="仿宋" w:cs="仿宋"/>
                <w:sz w:val="24"/>
                <w:szCs w:val="24"/>
              </w:rPr>
            </w:pPr>
            <w:r>
              <w:rPr>
                <w:rFonts w:hint="eastAsia" w:ascii="仿宋" w:hAnsi="仿宋" w:eastAsia="仿宋" w:cs="仿宋"/>
                <w:sz w:val="24"/>
                <w:szCs w:val="24"/>
              </w:rPr>
              <w:t xml:space="preserve">4.</w:t>
            </w:r>
            <w:bookmarkStart w:id="37" w:name="OLE_LINK64"/>
            <w:r/>
            <w:bookmarkStart w:id="38" w:name="OLE_LINK65"/>
            <w:r>
              <w:rPr>
                <w:rFonts w:hint="eastAsia" w:ascii="仿宋" w:hAnsi="仿宋" w:eastAsia="仿宋" w:cs="仿宋"/>
                <w:sz w:val="24"/>
                <w:szCs w:val="24"/>
              </w:rPr>
              <w:t xml:space="preserve">投标人评价</w:t>
            </w:r>
            <w:bookmarkEnd w:id="37"/>
            <w:r/>
            <w:bookmarkEnd w:id="38"/>
            <w:r>
              <w:rPr>
                <w:rFonts w:hint="eastAsia" w:ascii="仿宋" w:hAnsi="仿宋" w:eastAsia="仿宋" w:cs="仿宋"/>
                <w:sz w:val="24"/>
                <w:szCs w:val="24"/>
              </w:rPr>
              <w:t xml:space="preserve">（要求见招标文件第四章《评标标准》）。</w:t>
            </w:r>
            <w:r/>
          </w:p>
          <w:p>
            <w:pPr>
              <w:rPr>
                <w:rFonts w:ascii="仿宋" w:hAnsi="仿宋" w:eastAsia="仿宋" w:cs="仿宋"/>
                <w:b/>
                <w:color w:val="ff0000"/>
                <w:sz w:val="24"/>
              </w:rPr>
            </w:pPr>
            <w:r>
              <w:rPr>
                <w:rFonts w:ascii="仿宋" w:hAnsi="仿宋" w:eastAsia="仿宋" w:cs="仿宋"/>
                <w:b/>
                <w:color w:val="ff0000"/>
                <w:sz w:val="24"/>
              </w:rPr>
            </w:r>
            <w:bookmarkEnd w:id="31"/>
            <w:bookmarkEnd w:id="32"/>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cs="仿宋"/>
                <w:sz w:val="24"/>
              </w:rPr>
            </w:pPr>
            <w:r>
              <w:rPr>
                <w:rFonts w:hint="eastAsia" w:ascii="仿宋" w:hAnsi="仿宋" w:eastAsia="仿宋" w:cs="仿宋"/>
                <w:sz w:val="24"/>
              </w:rPr>
              <w:t xml:space="preserve">（一）</w:t>
            </w:r>
            <w:r>
              <w:rPr>
                <w:rFonts w:hint="eastAsia" w:ascii="仿宋" w:hAnsi="仿宋" w:eastAsia="仿宋" w:cs="仿宋"/>
                <w:sz w:val="24"/>
              </w:rPr>
              <w:t xml:space="preserve">无 </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w:t>
            </w:r>
            <w:r>
              <w:rPr>
                <w:rFonts w:hint="eastAsia" w:ascii="仿宋" w:hAnsi="仿宋" w:eastAsia="仿宋" w:cs="仿宋"/>
                <w:b/>
                <w:bCs/>
                <w:sz w:val="24"/>
              </w:rPr>
              <w:t xml:space="preserve">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12"/>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12"/>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712"/>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712"/>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712"/>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w:t>
            </w:r>
            <w:r>
              <w:rPr>
                <w:rFonts w:ascii="仿宋" w:hAnsi="仿宋" w:eastAsia="仿宋" w:cs="Times New Roman"/>
                <w:b/>
              </w:rPr>
              <w:t xml:space="preserve">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w:t>
            </w:r>
            <w:r>
              <w:rPr>
                <w:rFonts w:ascii="仿宋" w:hAnsi="仿宋" w:eastAsia="仿宋" w:cs="Times New Roman"/>
              </w:rPr>
              <w:t xml:space="preserve">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bCs/>
                <w:sz w:val="24"/>
              </w:rPr>
            </w:pPr>
            <w:r>
              <w:rPr>
                <w:rFonts w:hint="eastAsia" w:ascii="仿宋" w:hAnsi="仿宋" w:eastAsia="仿宋" w:cs="宋体"/>
                <w:sz w:val="24"/>
              </w:rPr>
              <w:t xml:space="preserve">本项目不接受超过</w:t>
            </w:r>
            <w:r>
              <w:rPr>
                <w:rFonts w:hint="eastAsia" w:ascii="仿宋" w:hAnsi="仿宋" w:eastAsia="仿宋" w:cs="宋体"/>
                <w:sz w:val="24"/>
              </w:rPr>
              <w:t xml:space="preserve">300</w:t>
            </w:r>
            <w:r>
              <w:rPr>
                <w:rFonts w:hint="eastAsia" w:ascii="仿宋" w:hAnsi="仿宋" w:eastAsia="仿宋" w:cs="宋体"/>
                <w:sz w:val="24"/>
              </w:rPr>
              <w:t xml:space="preserve">万元</w:t>
            </w:r>
            <w:r>
              <w:rPr>
                <w:rFonts w:hint="eastAsia" w:ascii="仿宋" w:hAnsi="仿宋" w:eastAsia="仿宋"/>
                <w:sz w:val="24"/>
              </w:rPr>
              <w:t xml:space="preserve">人民币（</w:t>
            </w:r>
            <w:r>
              <w:rPr>
                <w:rFonts w:hint="eastAsia" w:ascii="仿宋" w:hAnsi="仿宋" w:eastAsia="仿宋" w:cs="宋体"/>
                <w:sz w:val="24"/>
              </w:rPr>
              <w:t xml:space="preserve">采购项目预算金额</w:t>
            </w:r>
            <w:r>
              <w:rPr>
                <w:rFonts w:hint="eastAsia" w:ascii="仿宋" w:hAnsi="仿宋" w:eastAsia="仿宋"/>
                <w:sz w:val="24"/>
              </w:rPr>
              <w:t xml:space="preserve">）的投标报价</w:t>
            </w:r>
            <w:r>
              <w:rPr>
                <w:rFonts w:hint="eastAsia"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olor w:val="000000" w:themeColor="text1"/>
                <w:sz w:val="24"/>
              </w:rPr>
              <w:t xml:space="preserve">投标截止时间：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5</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12</w:t>
            </w:r>
            <w:r>
              <w:rPr>
                <w:rFonts w:hint="eastAsia" w:ascii="仿宋" w:hAnsi="仿宋" w:eastAsia="仿宋"/>
                <w:color w:val="000000" w:themeColor="text1"/>
                <w:sz w:val="24"/>
              </w:rPr>
              <w:t xml:space="preserve">月11</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w:t>
            </w:r>
            <w:r>
              <w:rPr>
                <w:rFonts w:hint="eastAsia" w:ascii="仿宋" w:hAnsi="仿宋" w:eastAsia="仿宋" w:cs="宋体"/>
                <w:sz w:val="24"/>
              </w:rPr>
              <w:t xml:space="preserve">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000000" w:themeColor="text1"/>
                <w:sz w:val="24"/>
              </w:rPr>
            </w:pPr>
            <w:r>
              <w:rPr>
                <w:rFonts w:hint="eastAsia" w:ascii="仿宋" w:hAnsi="仿宋" w:eastAsia="仿宋" w:cs="宋体"/>
                <w:color w:val="000000" w:themeColor="text1"/>
                <w:sz w:val="24"/>
              </w:rPr>
              <w:t xml:space="preserve">投标文件的</w:t>
            </w:r>
            <w:r>
              <w:rPr>
                <w:rFonts w:hint="eastAsia" w:ascii="仿宋" w:hAnsi="仿宋" w:eastAsia="仿宋"/>
                <w:color w:val="000000" w:themeColor="text1"/>
                <w:sz w:val="24"/>
              </w:rPr>
              <w:t xml:space="preserve">递交</w:t>
            </w:r>
            <w:r>
              <w:rPr>
                <w:rFonts w:hint="eastAsia" w:ascii="仿宋" w:hAnsi="仿宋" w:eastAsia="仿宋" w:cs="宋体"/>
                <w:color w:val="000000" w:themeColor="text1"/>
                <w:sz w:val="24"/>
              </w:rPr>
              <w:t xml:space="preserve">：</w:t>
            </w:r>
            <w:r>
              <w:rPr>
                <w:color w:val="000000" w:themeColor="text1"/>
              </w:rPr>
            </w:r>
          </w:p>
          <w:p>
            <w:pPr>
              <w:rPr>
                <w:rFonts w:ascii="仿宋" w:hAnsi="仿宋" w:eastAsia="仿宋"/>
                <w:color w:val="000000" w:themeColor="text1"/>
                <w:sz w:val="24"/>
              </w:rPr>
            </w:pPr>
            <w:r>
              <w:rPr>
                <w:rFonts w:hint="eastAsia" w:ascii="仿宋" w:hAnsi="仿宋" w:eastAsia="仿宋"/>
                <w:color w:val="000000" w:themeColor="text1"/>
                <w:sz w:val="24"/>
              </w:rPr>
              <w:t xml:space="preserve">1.投标文件递交截止时间：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5</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12</w:t>
            </w:r>
            <w:r>
              <w:rPr>
                <w:rFonts w:hint="eastAsia" w:ascii="仿宋" w:hAnsi="仿宋" w:eastAsia="仿宋"/>
                <w:color w:val="000000" w:themeColor="text1"/>
                <w:sz w:val="24"/>
              </w:rPr>
              <w:t xml:space="preserve">月11</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jc w:val="left"/>
              <w:widowControl/>
              <w:rPr>
                <w:rFonts w:ascii="仿宋" w:hAnsi="仿宋" w:eastAsia="仿宋"/>
                <w:color w:val="000000" w:themeColor="text1"/>
              </w:rPr>
            </w:pPr>
            <w:r>
              <w:rPr>
                <w:rFonts w:hint="eastAsia" w:ascii="仿宋" w:hAnsi="仿宋" w:eastAsia="仿宋"/>
                <w:color w:val="000000" w:themeColor="text1"/>
                <w:sz w:val="24"/>
              </w:rPr>
              <w:t xml:space="preserve">2.递交：</w:t>
            </w:r>
            <w:r>
              <w:rPr>
                <w:rFonts w:ascii="仿宋" w:hAnsi="仿宋" w:eastAsia="仿宋" w:cs="宋体"/>
                <w:color w:val="000000" w:themeColor="text1"/>
                <w:sz w:val="24"/>
              </w:rPr>
              <w:t xml:space="preserve">投标人应当通过电子招标投标交易平台递交数据电文形式的投标文件</w:t>
            </w:r>
            <w:r>
              <w:rPr>
                <w:rFonts w:hint="eastAsia" w:ascii="仿宋" w:hAnsi="仿宋" w:eastAsia="仿宋" w:cs="宋体"/>
                <w:color w:val="000000" w:themeColor="text1"/>
                <w:sz w:val="24"/>
              </w:rPr>
              <w:t xml:space="preserve">（即电子投标）</w:t>
            </w:r>
            <w:r>
              <w:rPr>
                <w:rFonts w:ascii="仿宋" w:hAnsi="仿宋" w:eastAsia="仿宋" w:cs="宋体"/>
                <w:color w:val="000000" w:themeColor="text1"/>
                <w:sz w:val="24"/>
              </w:rPr>
              <w:t xml:space="preserve">。</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开标时间及地点：</w:t>
            </w:r>
            <w:r/>
          </w:p>
          <w:p>
            <w:pPr>
              <w:jc w:val="left"/>
              <w:widowControl/>
              <w:rPr>
                <w:rFonts w:ascii="仿宋" w:hAnsi="仿宋" w:eastAsia="仿宋" w:cs="宋体"/>
                <w:color w:val="000000" w:themeColor="text1"/>
                <w:sz w:val="24"/>
              </w:rPr>
            </w:pPr>
            <w:r>
              <w:rPr>
                <w:rFonts w:hint="eastAsia" w:ascii="仿宋" w:hAnsi="仿宋" w:eastAsia="仿宋" w:cs="宋体"/>
                <w:sz w:val="24"/>
              </w:rPr>
              <w:t xml:space="preserve">1.开标时间</w:t>
            </w:r>
            <w:r>
              <w:rPr>
                <w:rFonts w:hint="eastAsia" w:ascii="仿宋" w:hAnsi="仿宋" w:eastAsia="仿宋" w:cs="宋体"/>
                <w:sz w:val="24"/>
              </w:rPr>
              <w:t xml:space="preserve">：</w:t>
            </w:r>
            <w:r>
              <w:rPr>
                <w:rFonts w:hint="eastAsia" w:ascii="仿宋" w:hAnsi="仿宋" w:eastAsia="仿宋" w:cs="宋体"/>
                <w:color w:val="000000" w:themeColor="text1"/>
                <w:sz w:val="24"/>
              </w:rPr>
              <w:t xml:space="preserve">202</w:t>
            </w:r>
            <w:r>
              <w:rPr>
                <w:rFonts w:hint="eastAsia" w:ascii="仿宋" w:hAnsi="仿宋" w:eastAsia="仿宋" w:cs="宋体"/>
                <w:color w:val="000000" w:themeColor="text1"/>
                <w:sz w:val="24"/>
              </w:rPr>
              <w:t xml:space="preserve">5</w:t>
            </w:r>
            <w:r>
              <w:rPr>
                <w:rFonts w:hint="eastAsia" w:ascii="仿宋" w:hAnsi="仿宋" w:eastAsia="仿宋" w:cs="宋体"/>
                <w:color w:val="000000" w:themeColor="text1"/>
                <w:sz w:val="24"/>
              </w:rPr>
              <w:t xml:space="preserve">年12</w:t>
            </w:r>
            <w:r>
              <w:rPr>
                <w:rFonts w:hint="eastAsia" w:ascii="仿宋" w:hAnsi="仿宋" w:eastAsia="仿宋" w:cs="宋体"/>
                <w:color w:val="000000" w:themeColor="text1"/>
                <w:sz w:val="24"/>
              </w:rPr>
              <w:t xml:space="preserve">月11</w:t>
            </w:r>
            <w:r>
              <w:rPr>
                <w:rFonts w:hint="eastAsia" w:ascii="仿宋" w:hAnsi="仿宋" w:eastAsia="仿宋" w:cs="宋体"/>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jc w:val="left"/>
              <w:widowControl/>
              <w:rPr>
                <w:rFonts w:ascii="仿宋" w:hAnsi="仿宋" w:eastAsia="仿宋" w:cs="宋体"/>
                <w:sz w:val="24"/>
              </w:rPr>
            </w:pPr>
            <w:r>
              <w:rPr>
                <w:rFonts w:hint="eastAsia" w:ascii="仿宋" w:hAnsi="仿宋" w:eastAsia="仿宋" w:cs="宋体"/>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w:t>
            </w:r>
            <w:r>
              <w:rPr>
                <w:rFonts w:ascii="仿宋" w:hAnsi="仿宋" w:eastAsia="仿宋" w:cs="宋体"/>
                <w:sz w:val="24"/>
              </w:rPr>
              <w:t xml:space="preserve">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w:t>
            </w:r>
            <w:r>
              <w:rPr>
                <w:rFonts w:hint="eastAsia" w:ascii="仿宋" w:hAnsi="仿宋" w:eastAsia="仿宋" w:cs="宋体"/>
                <w:sz w:val="24"/>
              </w:rPr>
              <w:t xml:space="preserve">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w:t>
            </w:r>
            <w:r>
              <w:rPr>
                <w:rFonts w:ascii="仿宋" w:hAnsi="仿宋" w:eastAsia="仿宋" w:cs="宋体"/>
                <w:bCs/>
                <w:sz w:val="24"/>
              </w:rPr>
              <w:t xml:space="preserve">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w:t>
            </w:r>
            <w:r>
              <w:rPr>
                <w:rFonts w:ascii="仿宋" w:hAnsi="仿宋" w:eastAsia="仿宋" w:cs="宋体"/>
                <w:sz w:val="24"/>
              </w:rPr>
              <w:t xml:space="preserve">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w:t>
            </w:r>
            <w:r>
              <w:rPr>
                <w:rFonts w:hint="eastAsia" w:ascii="仿宋" w:hAnsi="仿宋" w:eastAsia="仿宋" w:cs="宋体"/>
                <w:b/>
                <w:bCs/>
                <w:sz w:val="24"/>
              </w:rPr>
              <w:t xml:space="preserve">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w:t>
            </w:r>
            <w:r>
              <w:rPr>
                <w:rFonts w:ascii="仿宋" w:hAnsi="仿宋" w:eastAsia="仿宋" w:cs="宋体"/>
                <w:sz w:val="24"/>
              </w:rPr>
              <w:t xml:space="preserve">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12"/>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712"/>
              <w:ind w:firstLine="480"/>
              <w:spacing w:before="0" w:beforeAutospacing="0" w:after="0" w:afterAutospacing="0"/>
              <w:shd w:val="clear" w:color="auto" w:fill="ffffff"/>
              <w:rPr>
                <w:rFonts w:ascii="仿宋" w:hAnsi="仿宋" w:eastAsia="仿宋"/>
              </w:rPr>
            </w:pPr>
            <w:r>
              <w:rPr>
                <w:rFonts w:ascii="仿宋" w:hAnsi="仿宋" w:eastAsia="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评标中需要投标人对投标文件澄清或者说明的，应当通过</w:t>
            </w:r>
            <w:r>
              <w:rPr>
                <w:rFonts w:hint="eastAsia" w:ascii="仿宋" w:hAnsi="仿宋" w:eastAsia="仿宋" w:cs="宋体"/>
                <w:sz w:val="24"/>
              </w:rPr>
              <w:t xml:space="preserve">“苏采云”系统</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3.投标人的澄清、说明或者补正应当采用通过“苏采云”系统（使用“CA数字证书”,加盖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bookmarkStart w:id="39" w:name="OLE_LINK4"/>
            <w:r/>
            <w:bookmarkStart w:id="40" w:name="OLE_LINK7"/>
            <w:r>
              <w:rPr>
                <w:rFonts w:hint="eastAsia" w:ascii="仿宋" w:hAnsi="仿宋" w:eastAsia="仿宋"/>
                <w:sz w:val="24"/>
              </w:rPr>
              <w:t xml:space="preserve">启动异常低价投标（响应）审查后，评审委员会应当要求相关供应商在评标现场合理的时间内，通过“苏采云”系统（使用“CA数字证书”,加盖电子签章）提供</w:t>
            </w:r>
            <w:r>
              <w:rPr>
                <w:rFonts w:hint="eastAsia" w:ascii="仿宋" w:hAnsi="仿宋" w:eastAsia="仿宋"/>
                <w:b/>
                <w:sz w:val="24"/>
              </w:rPr>
              <w:t xml:space="preserve">项目具体成本测算等与报价合理性相关的书面说明及相关证明材料</w:t>
            </w:r>
            <w:r>
              <w:rPr>
                <w:rFonts w:hint="eastAsia" w:ascii="仿宋" w:hAnsi="仿宋" w:eastAsia="仿宋"/>
                <w:sz w:val="24"/>
              </w:rPr>
              <w:t xml:space="preserve">，对投标（响应）价格作出解释，由</w:t>
            </w:r>
            <w:r>
              <w:rPr>
                <w:rFonts w:hint="eastAsia" w:ascii="仿宋" w:hAnsi="仿宋" w:eastAsia="仿宋"/>
                <w:sz w:val="24"/>
              </w:rPr>
              <w:t xml:space="preserve">评审委员会</w:t>
            </w:r>
            <w:r>
              <w:rPr>
                <w:rFonts w:hint="eastAsia" w:ascii="仿宋" w:hAnsi="仿宋" w:eastAsia="仿宋"/>
                <w:b/>
                <w:sz w:val="24"/>
              </w:rPr>
              <w:t xml:space="preserve">结合同类产品在主要电商平台的价格、该行业当地薪资水平等情况</w:t>
            </w:r>
            <w:r>
              <w:rPr>
                <w:rFonts w:hint="eastAsia" w:ascii="仿宋" w:hAnsi="仿宋" w:eastAsia="仿宋"/>
                <w:sz w:val="24"/>
              </w:rPr>
              <w:t xml:space="preserve">，依据专业经验对供应商报价合理性进行判断。投标（响应）供应商</w:t>
            </w:r>
            <w:r>
              <w:rPr>
                <w:rFonts w:hint="eastAsia" w:ascii="仿宋" w:hAnsi="仿宋" w:eastAsia="仿宋"/>
                <w:b/>
                <w:sz w:val="24"/>
              </w:rPr>
              <w:t xml:space="preserve">不提供书面说明、证明材料，或者提供的书面说明、证明材料不能证明其报价合理性的，评审委员会应当将其作为无效投标（响应）处理。</w:t>
            </w:r>
            <w:bookmarkEnd w:id="39"/>
            <w:r/>
            <w:bookmarkEnd w:id="40"/>
            <w:r/>
            <w:r/>
          </w:p>
          <w:p>
            <w:pPr>
              <w:ind w:firstLine="482"/>
              <w:rPr>
                <w:rFonts w:ascii="仿宋" w:hAnsi="仿宋" w:eastAsia="仿宋" w:cs="宋体"/>
                <w:b/>
                <w:color w:val="0070c0"/>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t xml:space="preserve">确定人：采购人。</w:t>
            </w:r>
            <w:r/>
          </w:p>
          <w:p>
            <w:pPr>
              <w:jc w:val="left"/>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确定中标人方式：</w:t>
            </w:r>
            <w:r/>
          </w:p>
          <w:p>
            <w:pPr>
              <w:jc w:val="left"/>
              <w:rPr>
                <w:rFonts w:ascii="仿宋" w:hAnsi="仿宋" w:eastAsia="仿宋" w:cs="宋体"/>
                <w:sz w:val="24"/>
              </w:rPr>
            </w:pPr>
            <w:r>
              <w:rPr>
                <w:rFonts w:hint="eastAsia" w:ascii="仿宋" w:hAnsi="仿宋" w:eastAsia="仿宋" w:cs="宋体"/>
                <w:sz w:val="24"/>
              </w:rPr>
              <w:t xml:space="preserve">按照以下顺序确定中标人：</w:t>
            </w:r>
            <w:r/>
          </w:p>
          <w:p>
            <w:pPr>
              <w:jc w:val="left"/>
              <w:rPr>
                <w:rFonts w:ascii="仿宋" w:hAnsi="仿宋" w:eastAsia="仿宋"/>
                <w:sz w:val="24"/>
              </w:rPr>
            </w:pPr>
            <w:r>
              <w:rPr>
                <w:rFonts w:hint="eastAsia" w:ascii="仿宋" w:hAnsi="仿宋" w:eastAsia="仿宋" w:cs="宋体"/>
                <w:sz w:val="24"/>
              </w:rPr>
              <w:t xml:space="preserve">根据技术部分得分高低排序，确定中标人；技术部分得分相同的，根据商务部分高低排序，确定中标人。如商务部分得分相同，由采购人自行确定。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根据徐州市政府采购中心与</w:t>
            </w:r>
            <w:r>
              <w:rPr>
                <w:rFonts w:hint="eastAsia" w:ascii="仿宋" w:hAnsi="仿宋" w:eastAsia="仿宋"/>
                <w:sz w:val="24"/>
              </w:rPr>
              <w:t xml:space="preserve">徐州市住房和城乡建设局</w:t>
            </w:r>
            <w:r>
              <w:rPr>
                <w:rFonts w:hint="eastAsia" w:ascii="仿宋" w:hAnsi="仿宋" w:eastAsia="仿宋" w:cs="宋体"/>
                <w:sz w:val="24"/>
              </w:rPr>
              <w:t xml:space="preserve">（采购人）签订的本采购项目的《委托代理协议》，供应商对政府采购活动事项有疑问的，向</w:t>
            </w:r>
            <w:r>
              <w:rPr>
                <w:rFonts w:hint="eastAsia" w:ascii="仿宋" w:hAnsi="仿宋" w:eastAsia="仿宋"/>
                <w:sz w:val="24"/>
              </w:rPr>
              <w:t xml:space="preserve">徐州市住房和城乡建设局</w:t>
            </w:r>
            <w:r>
              <w:rPr>
                <w:rFonts w:hint="eastAsia" w:ascii="仿宋" w:hAnsi="仿宋" w:eastAsia="仿宋" w:cs="宋体"/>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rPr>
              <w:t xml:space="preserve">徐州市住房和城乡建设局</w:t>
            </w:r>
            <w:r>
              <w:rPr>
                <w:rFonts w:hint="eastAsia" w:ascii="仿宋" w:hAnsi="仿宋" w:eastAsia="仿宋" w:cs="宋体"/>
                <w:sz w:val="24"/>
              </w:rPr>
              <w:t xml:space="preserve">（采购人）提出质疑。询问和质疑由</w:t>
            </w:r>
            <w:r>
              <w:rPr>
                <w:rFonts w:hint="eastAsia" w:ascii="仿宋" w:hAnsi="仿宋" w:eastAsia="仿宋"/>
                <w:sz w:val="24"/>
              </w:rPr>
              <w:t xml:space="preserve">徐州市住房和城乡建设局</w:t>
            </w:r>
            <w:r>
              <w:rPr>
                <w:rFonts w:hint="eastAsia" w:ascii="仿宋" w:hAnsi="仿宋" w:eastAsia="仿宋" w:cs="宋体"/>
                <w:sz w:val="24"/>
              </w:rPr>
              <w:t xml:space="preserve">（采购人）依法处理。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ascii="仿宋" w:hAnsi="仿宋" w:eastAsia="仿宋" w:cs="宋体"/>
                <w:sz w:val="24"/>
              </w:rPr>
            </w:pPr>
            <w:r>
              <w:rPr>
                <w:rFonts w:hint="eastAsia" w:ascii="仿宋" w:hAnsi="仿宋" w:eastAsia="仿宋" w:cs="宋体"/>
                <w:sz w:val="24"/>
              </w:rPr>
              <w:t xml:space="preserve">联系部门：</w:t>
            </w:r>
            <w:r>
              <w:rPr>
                <w:rFonts w:hint="eastAsia" w:ascii="仿宋" w:hAnsi="仿宋" w:eastAsia="仿宋"/>
                <w:sz w:val="24"/>
              </w:rPr>
              <w:t xml:space="preserve">徐州市住房和城乡建设局</w:t>
            </w:r>
            <w:r/>
          </w:p>
          <w:p>
            <w:pPr>
              <w:jc w:val="left"/>
              <w:rPr>
                <w:rFonts w:ascii="仿宋" w:hAnsi="仿宋" w:eastAsia="仿宋" w:cs="宋体"/>
                <w:sz w:val="24"/>
              </w:rPr>
            </w:pPr>
            <w:r>
              <w:rPr>
                <w:rFonts w:hint="eastAsia" w:ascii="仿宋" w:hAnsi="仿宋" w:eastAsia="仿宋" w:cs="宋体"/>
                <w:sz w:val="24"/>
              </w:rPr>
              <w:t xml:space="preserve">联系电话：</w:t>
            </w:r>
            <w:r>
              <w:rPr>
                <w:rFonts w:hint="eastAsia" w:ascii="仿宋" w:hAnsi="仿宋" w:eastAsia="仿宋" w:cs="宋体"/>
                <w:sz w:val="24"/>
              </w:rPr>
              <w:t xml:space="preserve">0516-66998112</w:t>
            </w:r>
            <w:r/>
          </w:p>
          <w:p>
            <w:pPr>
              <w:jc w:val="left"/>
              <w:rPr>
                <w:rFonts w:ascii="仿宋" w:hAnsi="仿宋" w:eastAsia="仿宋" w:cs="宋体"/>
                <w:sz w:val="24"/>
              </w:rPr>
            </w:pPr>
            <w:r>
              <w:rPr>
                <w:rFonts w:hint="eastAsia" w:ascii="仿宋" w:hAnsi="仿宋" w:eastAsia="仿宋" w:cs="宋体"/>
                <w:sz w:val="24"/>
              </w:rPr>
              <w:t xml:space="preserve">通讯地址：</w:t>
            </w:r>
            <w:r>
              <w:rPr>
                <w:rFonts w:hint="eastAsia" w:ascii="仿宋" w:hAnsi="仿宋" w:eastAsia="仿宋" w:cs="宋体"/>
                <w:sz w:val="24"/>
              </w:rPr>
              <w:t xml:space="preserve">徐州市云龙区镜泊西路6号 建设大厦</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rPr>
          <w:rFonts w:hint="eastAsia" w:ascii="仿宋" w:hAnsi="仿宋" w:eastAsia="仿宋"/>
          <w:sz w:val="30"/>
          <w:szCs w:val="30"/>
        </w:rPr>
        <w:t xml:space="preserve">评标标准</w:t>
      </w:r>
      <w:r/>
    </w:p>
    <w:tbl>
      <w:tblPr>
        <w:tblW w:w="960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077"/>
        <w:gridCol w:w="1133"/>
        <w:gridCol w:w="1703"/>
        <w:gridCol w:w="4885"/>
        <w:gridCol w:w="811"/>
      </w:tblGrid>
      <w:tr>
        <w:trPr>
          <w:jc w:val="center"/>
          <w:trHeight w:val="897"/>
        </w:trPr>
        <w:tc>
          <w:tcPr>
            <w:gridSpan w:val="2"/>
            <w:tcW w:w="2210" w:type="dxa"/>
            <w:vAlign w:val="center"/>
            <w:textDirection w:val="lrTb"/>
            <w:noWrap w:val="false"/>
          </w:tcPr>
          <w:p>
            <w:pPr>
              <w:jc w:val="center"/>
              <w:rPr>
                <w:rFonts w:ascii="仿宋" w:hAnsi="仿宋" w:eastAsia="仿宋" w:cs="仿宋"/>
                <w:sz w:val="24"/>
              </w:rPr>
            </w:pPr>
            <w:r/>
            <w:bookmarkStart w:id="41" w:name="OLE_LINK36"/>
            <w:r/>
            <w:bookmarkStart w:id="42" w:name="OLE_LINK46"/>
            <w:r/>
            <w:bookmarkStart w:id="43" w:name="OLE_LINK35"/>
            <w:r/>
            <w:bookmarkStart w:id="44" w:name="OLE_LINK135"/>
            <w:r/>
            <w:bookmarkStart w:id="45" w:name="OLE_LINK198"/>
            <w:r>
              <w:rPr>
                <w:rFonts w:hint="eastAsia" w:ascii="仿宋" w:hAnsi="仿宋" w:eastAsia="仿宋" w:cs="仿宋"/>
                <w:sz w:val="24"/>
              </w:rPr>
              <w:t xml:space="preserve">评审因素</w:t>
            </w:r>
            <w:r/>
          </w:p>
        </w:tc>
        <w:tc>
          <w:tcPr>
            <w:gridSpan w:val="2"/>
            <w:tcBorders>
              <w:right w:val="single" w:color="000000" w:sz="4" w:space="0"/>
            </w:tcBorders>
            <w:tcW w:w="658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评审因素细化和量化</w:t>
            </w:r>
            <w:r/>
          </w:p>
        </w:tc>
        <w:tc>
          <w:tcPr>
            <w:tcBorders>
              <w:left w:val="single" w:color="000000" w:sz="4" w:space="0"/>
            </w:tcBorders>
            <w:tcW w:w="81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是否客观分</w:t>
            </w:r>
            <w:r/>
          </w:p>
        </w:tc>
      </w:tr>
      <w:tr>
        <w:trPr>
          <w:jc w:val="center"/>
          <w:trHeight w:val="1140"/>
        </w:trPr>
        <w:tc>
          <w:tcPr>
            <w:tcW w:w="107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价格部分（10分）</w:t>
            </w:r>
            <w:r/>
          </w:p>
        </w:tc>
        <w:tc>
          <w:tcPr>
            <w:tcW w:w="1133"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价格</w:t>
            </w:r>
            <w:r/>
          </w:p>
          <w:p>
            <w:pPr>
              <w:jc w:val="center"/>
              <w:rPr>
                <w:rFonts w:ascii="仿宋" w:hAnsi="仿宋" w:eastAsia="仿宋" w:cs="仿宋"/>
                <w:sz w:val="24"/>
              </w:rPr>
            </w:pPr>
            <w:r>
              <w:rPr>
                <w:rFonts w:hint="eastAsia" w:ascii="仿宋" w:hAnsi="仿宋" w:eastAsia="仿宋" w:cs="仿宋"/>
                <w:sz w:val="24"/>
              </w:rPr>
              <w:t xml:space="preserve">（10分）</w:t>
            </w:r>
            <w:r/>
          </w:p>
        </w:tc>
        <w:tc>
          <w:tcPr>
            <w:gridSpan w:val="2"/>
            <w:tcBorders>
              <w:right w:val="single" w:color="000000" w:sz="4" w:space="0"/>
            </w:tcBorders>
            <w:tcW w:w="6588" w:type="dxa"/>
            <w:vAlign w:val="center"/>
            <w:textDirection w:val="lrTb"/>
            <w:noWrap w:val="false"/>
          </w:tcPr>
          <w:p>
            <w:pPr>
              <w:rPr>
                <w:rFonts w:ascii="仿宋" w:hAnsi="仿宋" w:eastAsia="仿宋" w:cs="仿宋"/>
                <w:sz w:val="24"/>
              </w:rPr>
            </w:pPr>
            <w:r/>
            <w:bookmarkStart w:id="46" w:name="OLE_LINK82"/>
            <w:r>
              <w:rPr>
                <w:rFonts w:hint="eastAsia" w:ascii="仿宋" w:hAnsi="仿宋" w:eastAsia="仿宋"/>
                <w:sz w:val="24"/>
              </w:rPr>
              <w:t xml:space="preserve">各投标人价格得分=最低报价÷各投标人投标报价×10</w:t>
            </w:r>
            <w:bookmarkEnd w:id="46"/>
            <w:r/>
            <w:r/>
          </w:p>
        </w:tc>
        <w:tc>
          <w:tcPr>
            <w:tcBorders>
              <w:left w:val="single" w:color="000000" w:sz="4" w:space="0"/>
            </w:tcBorders>
            <w:tcW w:w="811"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是</w:t>
            </w:r>
            <w:r/>
          </w:p>
        </w:tc>
      </w:tr>
      <w:tr>
        <w:trPr>
          <w:cantSplit/>
          <w:jc w:val="center"/>
          <w:trHeight w:val="975"/>
        </w:trPr>
        <w:tc>
          <w:tcPr>
            <w:tcW w:w="1077" w:type="dxa"/>
            <w:vAlign w:val="center"/>
            <w:vMerge w:val="restart"/>
            <w:textDirection w:val="lrTb"/>
            <w:noWrap w:val="false"/>
          </w:tcPr>
          <w:p>
            <w:pPr>
              <w:rPr>
                <w:rFonts w:ascii="仿宋" w:hAnsi="仿宋" w:eastAsia="仿宋" w:cs="仿宋"/>
                <w:sz w:val="24"/>
              </w:rPr>
            </w:pPr>
            <w:r>
              <w:rPr>
                <w:rFonts w:hint="eastAsia" w:ascii="仿宋" w:hAnsi="仿宋" w:eastAsia="仿宋" w:cs="仿宋"/>
                <w:sz w:val="24"/>
              </w:rPr>
              <w:t xml:space="preserve">技术部分（52分）</w:t>
            </w:r>
            <w:r/>
          </w:p>
          <w:p>
            <w:pPr>
              <w:jc w:val="center"/>
              <w:rPr>
                <w:rFonts w:ascii="仿宋" w:hAnsi="仿宋" w:cs="仿宋"/>
                <w:sz w:val="24"/>
              </w:rPr>
            </w:pPr>
            <w:r>
              <w:rPr>
                <w:rFonts w:ascii="仿宋" w:hAnsi="仿宋" w:cs="仿宋"/>
                <w:sz w:val="24"/>
              </w:rPr>
            </w:r>
            <w:r/>
          </w:p>
        </w:tc>
        <w:tc>
          <w:tcPr>
            <w:tcW w:w="1133"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物业管理服务方案（52分）</w:t>
            </w:r>
            <w:r/>
          </w:p>
        </w:tc>
        <w:tc>
          <w:tcPr>
            <w:tcW w:w="1703" w:type="dxa"/>
            <w:vAlign w:val="center"/>
            <w:textDirection w:val="lrTb"/>
            <w:noWrap w:val="false"/>
          </w:tcPr>
          <w:p>
            <w:pPr>
              <w:jc w:val="center"/>
              <w:rPr>
                <w:rFonts w:ascii="仿宋" w:hAnsi="仿宋" w:eastAsia="仿宋" w:cs="仿宋"/>
                <w:sz w:val="24"/>
              </w:rPr>
            </w:pPr>
            <w:r/>
            <w:bookmarkStart w:id="47" w:name="OLE_LINK84"/>
            <w:r/>
            <w:bookmarkStart w:id="48" w:name="OLE_LINK83"/>
            <w:r>
              <w:rPr>
                <w:rFonts w:ascii="仿宋" w:hAnsi="仿宋" w:eastAsia="仿宋"/>
                <w:sz w:val="24"/>
              </w:rPr>
              <w:t xml:space="preserve">基本服务</w:t>
            </w:r>
            <w:r>
              <w:rPr>
                <w:rFonts w:hint="eastAsia" w:ascii="仿宋" w:hAnsi="仿宋" w:eastAsia="仿宋"/>
                <w:sz w:val="24"/>
              </w:rPr>
              <w:t xml:space="preserve">方案</w:t>
            </w:r>
            <w:r>
              <w:rPr>
                <w:rFonts w:hint="eastAsia" w:ascii="仿宋" w:hAnsi="仿宋" w:eastAsia="仿宋" w:cs="仿宋"/>
                <w:sz w:val="24"/>
              </w:rPr>
              <w:t xml:space="preserve">（10分）</w:t>
            </w:r>
            <w:bookmarkEnd w:id="47"/>
            <w:r/>
            <w:bookmarkEnd w:id="48"/>
            <w:r/>
            <w:r/>
          </w:p>
        </w:tc>
        <w:tc>
          <w:tcPr>
            <w:tcBorders>
              <w:right w:val="single" w:color="000000" w:sz="4" w:space="0"/>
            </w:tcBorders>
            <w:tcW w:w="4885" w:type="dxa"/>
            <w:vAlign w:val="center"/>
            <w:textDirection w:val="lrTb"/>
            <w:noWrap w:val="false"/>
          </w:tcPr>
          <w:p>
            <w:pPr>
              <w:pStyle w:val="719"/>
              <w:jc w:val="left"/>
              <w:rPr>
                <w:rFonts w:ascii="仿宋" w:hAnsi="仿宋" w:eastAsia="仿宋"/>
                <w:sz w:val="24"/>
                <w:szCs w:val="24"/>
              </w:rPr>
            </w:pPr>
            <w:r/>
            <w:bookmarkStart w:id="49" w:name="OLE_LINK85"/>
            <w:r>
              <w:rPr>
                <w:rFonts w:hint="eastAsia" w:ascii="仿宋" w:hAnsi="仿宋" w:eastAsia="仿宋"/>
                <w:sz w:val="24"/>
                <w:szCs w:val="24"/>
              </w:rPr>
              <w:t xml:space="preserve">方案要求对第六章《采购需求》中“</w:t>
            </w:r>
            <w:r>
              <w:rPr>
                <w:rFonts w:hint="eastAsia" w:ascii="仿宋" w:hAnsi="仿宋" w:eastAsia="仿宋"/>
                <w:sz w:val="24"/>
              </w:rPr>
              <w:t xml:space="preserve">四、</w:t>
            </w:r>
            <w:r>
              <w:rPr>
                <w:rFonts w:ascii="仿宋" w:hAnsi="仿宋" w:eastAsia="仿宋"/>
                <w:sz w:val="24"/>
              </w:rPr>
              <w:t xml:space="preserve">物业管理服务内容及标准</w:t>
            </w:r>
            <w:r>
              <w:rPr>
                <w:rFonts w:hint="eastAsia" w:ascii="仿宋" w:hAnsi="仿宋" w:eastAsia="仿宋"/>
                <w:sz w:val="24"/>
                <w:szCs w:val="24"/>
              </w:rPr>
              <w:t xml:space="preserve">”中“</w:t>
            </w:r>
            <w:r>
              <w:rPr>
                <w:rFonts w:hint="eastAsia" w:ascii="仿宋" w:hAnsi="仿宋" w:eastAsia="仿宋"/>
                <w:sz w:val="24"/>
              </w:rPr>
              <w:t xml:space="preserve">（一）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szCs w:val="24"/>
              </w:rPr>
              <w:t xml:space="preserve">”中“</w:t>
            </w:r>
            <w:r>
              <w:rPr>
                <w:rFonts w:hint="eastAsia" w:ascii="仿宋" w:hAnsi="仿宋" w:eastAsia="仿宋"/>
                <w:sz w:val="24"/>
              </w:rPr>
              <w:t xml:space="preserve">1.</w:t>
            </w:r>
            <w:r>
              <w:rPr>
                <w:rFonts w:ascii="仿宋" w:hAnsi="仿宋" w:eastAsia="仿宋"/>
                <w:sz w:val="24"/>
              </w:rPr>
              <w:t xml:space="preserve"> 基本服务</w:t>
            </w:r>
            <w:r>
              <w:rPr>
                <w:rFonts w:hint="eastAsia" w:ascii="仿宋" w:hAnsi="仿宋" w:eastAsia="仿宋"/>
                <w:sz w:val="24"/>
                <w:szCs w:val="24"/>
              </w:rPr>
              <w:t xml:space="preserve">”中“服务内容”（</w:t>
            </w:r>
            <w:r>
              <w:rPr>
                <w:rFonts w:hint="eastAsia" w:ascii="仿宋" w:hAnsi="仿宋" w:eastAsia="仿宋"/>
                <w:sz w:val="24"/>
              </w:rPr>
              <w:t xml:space="preserve">共</w:t>
            </w:r>
            <w:r>
              <w:rPr>
                <w:rFonts w:hint="eastAsia" w:ascii="仿宋" w:hAnsi="仿宋" w:eastAsia="仿宋"/>
                <w:sz w:val="24"/>
                <w:szCs w:val="24"/>
              </w:rPr>
              <w:t xml:space="preserve">10项）的“</w:t>
            </w:r>
            <w:r>
              <w:rPr>
                <w:rFonts w:hint="eastAsia" w:ascii="仿宋" w:hAnsi="仿宋" w:eastAsia="仿宋"/>
                <w:sz w:val="24"/>
              </w:rPr>
              <w:t xml:space="preserve">服务标准</w:t>
            </w:r>
            <w:r>
              <w:rPr>
                <w:rFonts w:hint="eastAsia" w:ascii="仿宋" w:hAnsi="仿宋" w:eastAsia="仿宋"/>
                <w:sz w:val="24"/>
                <w:szCs w:val="24"/>
              </w:rPr>
              <w:t xml:space="preserve">”</w:t>
            </w:r>
            <w:r>
              <w:rPr>
                <w:rFonts w:hint="eastAsia" w:ascii="仿宋" w:hAnsi="仿宋" w:eastAsia="仿宋"/>
                <w:sz w:val="24"/>
              </w:rPr>
              <w:t xml:space="preserve">进行完善，且表述具体方案措施。</w:t>
            </w:r>
            <w:r/>
          </w:p>
          <w:p>
            <w:pPr>
              <w:pStyle w:val="719"/>
              <w:jc w:val="left"/>
              <w:rPr>
                <w:rFonts w:ascii="仿宋" w:hAnsi="仿宋" w:eastAsia="仿宋"/>
                <w:sz w:val="24"/>
                <w:szCs w:val="24"/>
              </w:rPr>
            </w:pPr>
            <w:r>
              <w:rPr>
                <w:rFonts w:hint="eastAsia" w:ascii="仿宋" w:hAnsi="仿宋" w:eastAsia="仿宋"/>
                <w:sz w:val="24"/>
                <w:szCs w:val="24"/>
              </w:rPr>
              <w:t xml:space="preserve">以上</w:t>
            </w:r>
            <w:r>
              <w:rPr>
                <w:rFonts w:hint="eastAsia" w:ascii="仿宋" w:hAnsi="仿宋" w:eastAsia="仿宋"/>
                <w:sz w:val="24"/>
                <w:szCs w:val="24"/>
              </w:rPr>
              <w:t xml:space="preserve">内容齐全，符合实际切实可行且无缺陷（缺陷是指：部分内容与项目无关、逻辑错误、科学原理错误、表述错误、不符合本项目涉及的相关规范或标准要求的任意一种情形）得10分，每缺少一项内容扣1分，扣完为止；</w:t>
            </w:r>
            <w:bookmarkStart w:id="50" w:name="OLE_LINK51"/>
            <w:r/>
            <w:bookmarkStart w:id="51" w:name="OLE_LINK52"/>
            <w:r>
              <w:rPr>
                <w:rFonts w:hint="eastAsia" w:ascii="仿宋" w:hAnsi="仿宋" w:eastAsia="仿宋"/>
                <w:sz w:val="24"/>
              </w:rPr>
              <w:t xml:space="preserve">单项内容存在缺陷的，单项内容分（1分）扣完。</w:t>
            </w:r>
            <w:bookmarkEnd w:id="50"/>
            <w:bookmarkEnd w:id="51"/>
            <w:r/>
          </w:p>
          <w:p>
            <w:pPr>
              <w:pStyle w:val="697"/>
            </w:pPr>
            <w:r>
              <w:rPr>
                <w:rFonts w:hint="eastAsia" w:ascii="仿宋" w:hAnsi="仿宋" w:eastAsia="仿宋"/>
                <w:sz w:val="24"/>
              </w:rPr>
              <w:t xml:space="preserve">未提供的得0分，本项最高得10分，最低得0分。</w:t>
            </w:r>
            <w:bookmarkEnd w:id="49"/>
            <w:r/>
            <w:r/>
          </w:p>
        </w:tc>
        <w:tc>
          <w:tcPr>
            <w:tcBorders>
              <w:left w:val="single" w:color="000000" w:sz="4" w:space="0"/>
            </w:tcBorders>
            <w:tcW w:w="81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2022"/>
        </w:trPr>
        <w:tc>
          <w:tcPr>
            <w:tcW w:w="1077" w:type="dxa"/>
            <w:vMerge w:val="continue"/>
            <w:textDirection w:val="lrTb"/>
            <w:noWrap w:val="false"/>
          </w:tcPr>
          <w:p>
            <w:pPr>
              <w:rPr>
                <w:rFonts w:ascii="仿宋" w:hAnsi="仿宋" w:eastAsia="仿宋" w:cs="仿宋"/>
                <w:color w:val="ff0000"/>
                <w:sz w:val="24"/>
              </w:rPr>
            </w:pPr>
            <w:r>
              <w:rPr>
                <w:rFonts w:ascii="仿宋" w:hAnsi="仿宋" w:eastAsia="仿宋" w:cs="仿宋"/>
                <w:color w:val="ff0000"/>
                <w:sz w:val="24"/>
              </w:rPr>
            </w:r>
            <w:r/>
          </w:p>
        </w:tc>
        <w:tc>
          <w:tcPr>
            <w:tcW w:w="1133" w:type="dxa"/>
            <w:vAlign w:val="center"/>
            <w:vMerge w:val="continue"/>
            <w:textDirection w:val="lrTb"/>
            <w:noWrap w:val="false"/>
          </w:tcPr>
          <w:p>
            <w:pPr>
              <w:jc w:val="center"/>
              <w:rPr>
                <w:rFonts w:ascii="仿宋" w:hAnsi="仿宋" w:eastAsia="仿宋" w:cs="仿宋"/>
                <w:color w:val="ff0000"/>
                <w:sz w:val="24"/>
              </w:rPr>
            </w:pPr>
            <w:r>
              <w:rPr>
                <w:rFonts w:ascii="仿宋" w:hAnsi="仿宋" w:eastAsia="仿宋" w:cs="仿宋"/>
                <w:color w:val="ff0000"/>
                <w:sz w:val="24"/>
              </w:rPr>
            </w:r>
            <w:r/>
          </w:p>
        </w:tc>
        <w:tc>
          <w:tcPr>
            <w:tcBorders>
              <w:bottom w:val="single" w:color="auto" w:sz="4" w:space="0"/>
            </w:tcBorders>
            <w:tcW w:w="1703" w:type="dxa"/>
            <w:vAlign w:val="center"/>
            <w:textDirection w:val="lrTb"/>
            <w:noWrap w:val="false"/>
          </w:tcPr>
          <w:p>
            <w:pPr>
              <w:jc w:val="center"/>
              <w:rPr>
                <w:rFonts w:ascii="仿宋" w:hAnsi="仿宋" w:eastAsia="仿宋"/>
                <w:sz w:val="24"/>
              </w:rPr>
            </w:pPr>
            <w:r/>
            <w:bookmarkStart w:id="52" w:name="OLE_LINK86"/>
            <w:r/>
            <w:bookmarkStart w:id="53" w:name="OLE_LINK87"/>
            <w:r>
              <w:rPr>
                <w:rFonts w:hint="eastAsia" w:ascii="仿宋" w:hAnsi="仿宋" w:eastAsia="仿宋" w:cs="宋体"/>
                <w:bCs/>
                <w:sz w:val="24"/>
                <w:lang w:val="zh-CN" w:bidi="zh-CN"/>
              </w:rPr>
              <w:t xml:space="preserve">维护维修服务</w:t>
            </w:r>
            <w:r>
              <w:rPr>
                <w:rFonts w:hint="eastAsia" w:ascii="仿宋" w:hAnsi="仿宋" w:eastAsia="仿宋" w:cs="宋体"/>
                <w:bCs/>
                <w:sz w:val="24"/>
                <w:lang w:val="zh-CN" w:bidi="zh-CN"/>
              </w:rPr>
              <w:t xml:space="preserve">方案（14分）</w:t>
            </w:r>
            <w:bookmarkEnd w:id="52"/>
            <w:r/>
            <w:bookmarkEnd w:id="53"/>
            <w:r/>
            <w:r/>
          </w:p>
        </w:tc>
        <w:tc>
          <w:tcPr>
            <w:tcBorders>
              <w:bottom w:val="single" w:color="auto" w:sz="4" w:space="0"/>
              <w:right w:val="single" w:color="000000" w:sz="4" w:space="0"/>
            </w:tcBorders>
            <w:tcW w:w="4885" w:type="dxa"/>
            <w:vAlign w:val="center"/>
            <w:textDirection w:val="lrTb"/>
            <w:noWrap w:val="false"/>
          </w:tcPr>
          <w:p>
            <w:pPr>
              <w:pStyle w:val="719"/>
              <w:jc w:val="left"/>
              <w:rPr>
                <w:rFonts w:ascii="仿宋" w:hAnsi="仿宋" w:eastAsia="仿宋"/>
                <w:sz w:val="24"/>
                <w:szCs w:val="24"/>
              </w:rPr>
            </w:pPr>
            <w:r/>
            <w:bookmarkStart w:id="54" w:name="OLE_LINK88"/>
            <w:r/>
            <w:bookmarkStart w:id="55" w:name="OLE_LINK134"/>
            <w:r/>
            <w:bookmarkStart w:id="56" w:name="OLE_LINK89"/>
            <w:r>
              <w:rPr>
                <w:rFonts w:hint="eastAsia" w:ascii="仿宋" w:hAnsi="仿宋" w:eastAsia="仿宋"/>
                <w:sz w:val="24"/>
                <w:szCs w:val="24"/>
              </w:rPr>
              <w:t xml:space="preserve">方案要求对第六章《采购需求》中“</w:t>
            </w:r>
            <w:r>
              <w:rPr>
                <w:rFonts w:hint="eastAsia" w:ascii="仿宋" w:hAnsi="仿宋" w:eastAsia="仿宋"/>
                <w:sz w:val="24"/>
              </w:rPr>
              <w:t xml:space="preserve">四、</w:t>
            </w:r>
            <w:r>
              <w:rPr>
                <w:rFonts w:ascii="仿宋" w:hAnsi="仿宋" w:eastAsia="仿宋"/>
                <w:sz w:val="24"/>
              </w:rPr>
              <w:t xml:space="preserve">物业管理服务内容及标准</w:t>
            </w:r>
            <w:r>
              <w:rPr>
                <w:rFonts w:hint="eastAsia" w:ascii="仿宋" w:hAnsi="仿宋" w:eastAsia="仿宋"/>
                <w:sz w:val="24"/>
                <w:szCs w:val="24"/>
              </w:rPr>
              <w:t xml:space="preserve">”中“</w:t>
            </w:r>
            <w:r>
              <w:rPr>
                <w:rFonts w:hint="eastAsia" w:ascii="仿宋" w:hAnsi="仿宋" w:eastAsia="仿宋"/>
                <w:sz w:val="24"/>
              </w:rPr>
              <w:t xml:space="preserve">（一）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szCs w:val="24"/>
              </w:rPr>
              <w:t xml:space="preserve">”</w:t>
            </w:r>
            <w:r>
              <w:rPr>
                <w:rFonts w:hint="eastAsia" w:ascii="仿宋" w:hAnsi="仿宋" w:eastAsia="仿宋"/>
                <w:sz w:val="24"/>
              </w:rPr>
              <w:t xml:space="preserve">中“</w:t>
            </w:r>
            <w:r>
              <w:rPr>
                <w:rFonts w:hint="eastAsia" w:ascii="仿宋" w:hAnsi="仿宋" w:eastAsia="仿宋" w:cs="宋体"/>
                <w:bCs/>
                <w:sz w:val="24"/>
                <w:lang w:val="zh-CN" w:bidi="zh-CN"/>
              </w:rPr>
              <w:t xml:space="preserve">2.</w:t>
            </w:r>
            <w:bookmarkStart w:id="57" w:name="OLE_LINK42"/>
            <w:r/>
            <w:bookmarkStart w:id="58" w:name="OLE_LINK43"/>
            <w:r>
              <w:rPr>
                <w:rFonts w:hint="eastAsia" w:ascii="仿宋" w:hAnsi="仿宋" w:eastAsia="仿宋" w:cs="宋体"/>
                <w:bCs/>
                <w:sz w:val="24"/>
                <w:lang w:val="zh-CN" w:bidi="zh-CN"/>
              </w:rPr>
              <w:t xml:space="preserve">维护维修服务</w:t>
            </w:r>
            <w:bookmarkEnd w:id="57"/>
            <w:r/>
            <w:bookmarkEnd w:id="58"/>
            <w:r>
              <w:rPr>
                <w:rFonts w:hint="eastAsia" w:ascii="仿宋" w:hAnsi="仿宋" w:eastAsia="仿宋"/>
                <w:sz w:val="24"/>
              </w:rPr>
              <w:t xml:space="preserve">”中“服务内容”（共7项）</w:t>
            </w:r>
            <w:r>
              <w:rPr>
                <w:rFonts w:hint="eastAsia" w:ascii="仿宋" w:hAnsi="仿宋" w:eastAsia="仿宋"/>
                <w:sz w:val="24"/>
                <w:szCs w:val="24"/>
              </w:rPr>
              <w:t xml:space="preserve">的“</w:t>
            </w:r>
            <w:r>
              <w:rPr>
                <w:rFonts w:hint="eastAsia" w:ascii="仿宋" w:hAnsi="仿宋" w:eastAsia="仿宋"/>
                <w:sz w:val="24"/>
              </w:rPr>
              <w:t xml:space="preserve">服务标准</w:t>
            </w:r>
            <w:r>
              <w:rPr>
                <w:rFonts w:hint="eastAsia" w:ascii="仿宋" w:hAnsi="仿宋" w:eastAsia="仿宋"/>
                <w:sz w:val="24"/>
                <w:szCs w:val="24"/>
              </w:rPr>
              <w:t xml:space="preserve">”</w:t>
            </w:r>
            <w:r>
              <w:rPr>
                <w:rFonts w:hint="eastAsia" w:ascii="仿宋" w:hAnsi="仿宋" w:eastAsia="仿宋"/>
                <w:sz w:val="24"/>
              </w:rPr>
              <w:t xml:space="preserve">进行完善，且表述具体方案措施。</w:t>
            </w:r>
            <w:r/>
          </w:p>
          <w:p>
            <w:pPr>
              <w:pStyle w:val="719"/>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14分，每缺少一项内容扣2分，扣完为止；</w:t>
            </w:r>
            <w:r>
              <w:rPr>
                <w:rFonts w:hint="eastAsia" w:ascii="仿宋" w:hAnsi="仿宋" w:eastAsia="仿宋"/>
                <w:sz w:val="24"/>
              </w:rPr>
              <w:t xml:space="preserve">单项内容每存在一处缺陷的扣1分，单项内容分（2分）扣完为止。</w:t>
            </w:r>
            <w:r/>
          </w:p>
          <w:p>
            <w:pPr>
              <w:pStyle w:val="719"/>
              <w:jc w:val="left"/>
              <w:rPr>
                <w:rFonts w:ascii="仿宋" w:hAnsi="仿宋" w:eastAsia="仿宋" w:cs="仿宋"/>
                <w:sz w:val="24"/>
                <w:szCs w:val="24"/>
              </w:rPr>
            </w:pPr>
            <w:r>
              <w:rPr>
                <w:rFonts w:hint="eastAsia" w:ascii="仿宋" w:hAnsi="仿宋" w:eastAsia="仿宋"/>
                <w:sz w:val="24"/>
              </w:rPr>
              <w:t xml:space="preserve">未提供的得0分，本项最高得14分，最低得0分。</w:t>
            </w:r>
            <w:bookmarkEnd w:id="54"/>
            <w:r/>
            <w:bookmarkEnd w:id="55"/>
            <w:r/>
            <w:bookmarkEnd w:id="56"/>
            <w:r/>
            <w:r/>
          </w:p>
        </w:tc>
        <w:tc>
          <w:tcPr>
            <w:tcBorders>
              <w:left w:val="single" w:color="000000" w:sz="4" w:space="0"/>
              <w:bottom w:val="single" w:color="auto" w:sz="4" w:space="0"/>
            </w:tcBorders>
            <w:tcW w:w="811" w:type="dxa"/>
            <w:vAlign w:val="center"/>
            <w:textDirection w:val="lrTb"/>
            <w:noWrap w:val="false"/>
          </w:tcPr>
          <w:p>
            <w:pPr>
              <w:pStyle w:val="719"/>
              <w:rPr>
                <w:rFonts w:ascii="仿宋" w:hAnsi="仿宋" w:eastAsia="仿宋" w:cs="仿宋"/>
                <w:sz w:val="24"/>
              </w:rPr>
            </w:pPr>
            <w:r>
              <w:rPr>
                <w:rFonts w:hint="eastAsia" w:ascii="仿宋" w:hAnsi="仿宋" w:eastAsia="仿宋" w:cs="仿宋"/>
                <w:sz w:val="24"/>
              </w:rPr>
              <w:t xml:space="preserve">否</w:t>
            </w:r>
            <w:r/>
          </w:p>
        </w:tc>
      </w:tr>
      <w:tr>
        <w:trPr>
          <w:cantSplit/>
          <w:jc w:val="center"/>
          <w:trHeight w:val="3705"/>
        </w:trPr>
        <w:tc>
          <w:tcPr>
            <w:tcW w:w="1077" w:type="dxa"/>
            <w:vMerge w:val="continue"/>
            <w:textDirection w:val="lrTb"/>
            <w:noWrap w:val="false"/>
          </w:tcPr>
          <w:p>
            <w:pPr>
              <w:rPr>
                <w:rFonts w:ascii="仿宋" w:hAnsi="仿宋" w:eastAsia="仿宋" w:cs="仿宋"/>
                <w:color w:val="ff0000"/>
                <w:sz w:val="24"/>
              </w:rPr>
            </w:pPr>
            <w:r>
              <w:rPr>
                <w:rFonts w:ascii="仿宋" w:hAnsi="仿宋" w:eastAsia="仿宋" w:cs="仿宋"/>
                <w:color w:val="ff0000"/>
                <w:sz w:val="24"/>
              </w:rPr>
            </w:r>
            <w:r/>
          </w:p>
        </w:tc>
        <w:tc>
          <w:tcPr>
            <w:tcW w:w="1133" w:type="dxa"/>
            <w:vAlign w:val="center"/>
            <w:vMerge w:val="continue"/>
            <w:textDirection w:val="lrTb"/>
            <w:noWrap w:val="false"/>
          </w:tcPr>
          <w:p>
            <w:pPr>
              <w:jc w:val="center"/>
              <w:rPr>
                <w:rFonts w:ascii="仿宋" w:hAnsi="仿宋" w:eastAsia="仿宋" w:cs="仿宋"/>
                <w:color w:val="ff0000"/>
                <w:sz w:val="24"/>
              </w:rPr>
            </w:pPr>
            <w:r>
              <w:rPr>
                <w:rFonts w:ascii="仿宋" w:hAnsi="仿宋" w:eastAsia="仿宋" w:cs="仿宋"/>
                <w:color w:val="ff0000"/>
                <w:sz w:val="24"/>
              </w:rPr>
            </w:r>
            <w:r/>
          </w:p>
        </w:tc>
        <w:tc>
          <w:tcPr>
            <w:tcBorders>
              <w:top w:val="single" w:color="auto" w:sz="4" w:space="0"/>
              <w:bottom w:val="single" w:color="auto" w:sz="4" w:space="0"/>
            </w:tcBorders>
            <w:tcW w:w="1703" w:type="dxa"/>
            <w:vAlign w:val="center"/>
            <w:textDirection w:val="lrTb"/>
            <w:noWrap w:val="false"/>
          </w:tcPr>
          <w:p>
            <w:pPr>
              <w:jc w:val="center"/>
              <w:rPr>
                <w:rFonts w:ascii="仿宋" w:hAnsi="仿宋" w:eastAsia="仿宋"/>
                <w:sz w:val="24"/>
              </w:rPr>
            </w:pPr>
            <w:r/>
            <w:bookmarkStart w:id="59" w:name="OLE_LINK90"/>
            <w:r/>
            <w:bookmarkStart w:id="60" w:name="OLE_LINK91"/>
            <w:r>
              <w:rPr>
                <w:rFonts w:ascii="仿宋" w:hAnsi="仿宋" w:eastAsia="仿宋"/>
                <w:sz w:val="24"/>
              </w:rPr>
              <w:t xml:space="preserve">保洁服务</w:t>
            </w:r>
            <w:r>
              <w:rPr>
                <w:rFonts w:hint="eastAsia" w:ascii="仿宋" w:hAnsi="仿宋" w:eastAsia="仿宋"/>
                <w:sz w:val="24"/>
              </w:rPr>
              <w:t xml:space="preserve">方案（12分）</w:t>
            </w:r>
            <w:bookmarkEnd w:id="59"/>
            <w:r/>
            <w:bookmarkEnd w:id="60"/>
            <w:r/>
            <w:r/>
          </w:p>
        </w:tc>
        <w:tc>
          <w:tcPr>
            <w:tcBorders>
              <w:top w:val="single" w:color="auto" w:sz="4" w:space="0"/>
              <w:bottom w:val="single" w:color="auto" w:sz="4" w:space="0"/>
              <w:right w:val="single" w:color="000000" w:sz="4" w:space="0"/>
            </w:tcBorders>
            <w:tcW w:w="4885" w:type="dxa"/>
            <w:vAlign w:val="center"/>
            <w:textDirection w:val="lrTb"/>
            <w:noWrap w:val="false"/>
          </w:tcPr>
          <w:p>
            <w:pPr>
              <w:pStyle w:val="719"/>
              <w:jc w:val="left"/>
              <w:rPr>
                <w:rFonts w:ascii="仿宋" w:hAnsi="仿宋" w:eastAsia="仿宋"/>
                <w:sz w:val="24"/>
                <w:szCs w:val="24"/>
              </w:rPr>
            </w:pPr>
            <w:r/>
            <w:bookmarkStart w:id="61" w:name="OLE_LINK92"/>
            <w:r/>
            <w:bookmarkStart w:id="62" w:name="OLE_LINK93"/>
            <w:r>
              <w:rPr>
                <w:rFonts w:hint="eastAsia" w:ascii="仿宋" w:hAnsi="仿宋" w:eastAsia="仿宋"/>
                <w:sz w:val="24"/>
                <w:szCs w:val="24"/>
              </w:rPr>
              <w:t xml:space="preserve">方案要求对第六章《采购需求》中“</w:t>
            </w:r>
            <w:r>
              <w:rPr>
                <w:rFonts w:hint="eastAsia" w:ascii="仿宋" w:hAnsi="仿宋" w:eastAsia="仿宋"/>
                <w:sz w:val="24"/>
              </w:rPr>
              <w:t xml:space="preserve">四、</w:t>
            </w:r>
            <w:r>
              <w:rPr>
                <w:rFonts w:ascii="仿宋" w:hAnsi="仿宋" w:eastAsia="仿宋"/>
                <w:sz w:val="24"/>
              </w:rPr>
              <w:t xml:space="preserve">物业管理服务内容及标准</w:t>
            </w:r>
            <w:r>
              <w:rPr>
                <w:rFonts w:hint="eastAsia" w:ascii="仿宋" w:hAnsi="仿宋" w:eastAsia="仿宋"/>
                <w:sz w:val="24"/>
                <w:szCs w:val="24"/>
              </w:rPr>
              <w:t xml:space="preserve">”中“</w:t>
            </w:r>
            <w:r>
              <w:rPr>
                <w:rFonts w:hint="eastAsia" w:ascii="仿宋" w:hAnsi="仿宋" w:eastAsia="仿宋"/>
                <w:sz w:val="24"/>
              </w:rPr>
              <w:t xml:space="preserve">（一）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szCs w:val="24"/>
              </w:rPr>
              <w:t xml:space="preserve">”中“</w:t>
            </w:r>
            <w:r>
              <w:rPr>
                <w:rFonts w:hint="eastAsia" w:ascii="仿宋" w:hAnsi="仿宋" w:eastAsia="仿宋"/>
                <w:sz w:val="24"/>
              </w:rPr>
              <w:t xml:space="preserve">3. </w:t>
            </w:r>
            <w:r>
              <w:rPr>
                <w:rFonts w:ascii="仿宋" w:hAnsi="仿宋" w:eastAsia="仿宋"/>
                <w:sz w:val="24"/>
              </w:rPr>
              <w:t xml:space="preserve">保洁服务</w:t>
            </w:r>
            <w:r>
              <w:rPr>
                <w:rFonts w:hint="eastAsia" w:ascii="仿宋" w:hAnsi="仿宋" w:eastAsia="仿宋"/>
                <w:sz w:val="24"/>
                <w:szCs w:val="24"/>
              </w:rPr>
              <w:t xml:space="preserve">”中“服务内容”</w:t>
            </w:r>
            <w:r>
              <w:rPr>
                <w:rFonts w:hint="eastAsia" w:ascii="仿宋" w:hAnsi="仿宋" w:eastAsia="仿宋"/>
                <w:sz w:val="24"/>
              </w:rPr>
              <w:t xml:space="preserve">（共6项）</w:t>
            </w:r>
            <w:r>
              <w:rPr>
                <w:rFonts w:hint="eastAsia" w:ascii="仿宋" w:hAnsi="仿宋" w:eastAsia="仿宋"/>
                <w:sz w:val="24"/>
                <w:szCs w:val="24"/>
              </w:rPr>
              <w:t xml:space="preserve">的“</w:t>
            </w:r>
            <w:r>
              <w:rPr>
                <w:rFonts w:hint="eastAsia" w:ascii="仿宋" w:hAnsi="仿宋" w:eastAsia="仿宋"/>
                <w:sz w:val="24"/>
              </w:rPr>
              <w:t xml:space="preserve">服务标准</w:t>
            </w:r>
            <w:r>
              <w:rPr>
                <w:rFonts w:hint="eastAsia" w:ascii="仿宋" w:hAnsi="仿宋" w:eastAsia="仿宋"/>
                <w:sz w:val="24"/>
                <w:szCs w:val="24"/>
              </w:rPr>
              <w:t xml:space="preserve">”</w:t>
            </w:r>
            <w:r>
              <w:rPr>
                <w:rFonts w:hint="eastAsia" w:ascii="仿宋" w:hAnsi="仿宋" w:eastAsia="仿宋"/>
                <w:sz w:val="24"/>
              </w:rPr>
              <w:t xml:space="preserve">进行完善，且表述具体方案措施。</w:t>
            </w:r>
            <w:r/>
          </w:p>
          <w:p>
            <w:pPr>
              <w:pStyle w:val="719"/>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12分，每缺少一项内容扣2分，扣完为止；单项内容每存在一处缺陷扣1分，单项内容分（2分）扣完为止。</w:t>
            </w:r>
            <w:bookmarkEnd w:id="61"/>
            <w:r/>
            <w:bookmarkEnd w:id="62"/>
            <w:r/>
            <w:r/>
          </w:p>
          <w:p>
            <w:pPr>
              <w:pStyle w:val="719"/>
              <w:jc w:val="left"/>
              <w:rPr>
                <w:rFonts w:ascii="仿宋" w:hAnsi="仿宋" w:eastAsia="仿宋"/>
                <w:sz w:val="24"/>
                <w:szCs w:val="24"/>
              </w:rPr>
            </w:pPr>
            <w:r>
              <w:rPr>
                <w:rFonts w:hint="eastAsia" w:ascii="仿宋" w:hAnsi="仿宋" w:eastAsia="仿宋"/>
                <w:sz w:val="24"/>
              </w:rPr>
              <w:t xml:space="preserve">未提供的得0分，本项最高得12分，最低得0分。</w:t>
            </w:r>
            <w:r/>
          </w:p>
        </w:tc>
        <w:tc>
          <w:tcPr>
            <w:tcBorders>
              <w:top w:val="single" w:color="auto" w:sz="4" w:space="0"/>
              <w:left w:val="single" w:color="000000" w:sz="4" w:space="0"/>
              <w:bottom w:val="single" w:color="auto" w:sz="4" w:space="0"/>
            </w:tcBorders>
            <w:tcW w:w="811" w:type="dxa"/>
            <w:vAlign w:val="center"/>
            <w:textDirection w:val="lrTb"/>
            <w:noWrap w:val="false"/>
          </w:tcPr>
          <w:p>
            <w:pPr>
              <w:pStyle w:val="719"/>
              <w:rPr>
                <w:rFonts w:ascii="仿宋" w:hAnsi="仿宋" w:eastAsia="仿宋" w:cs="仿宋"/>
                <w:sz w:val="24"/>
              </w:rPr>
            </w:pPr>
            <w:r>
              <w:rPr>
                <w:rFonts w:hint="eastAsia" w:ascii="仿宋" w:hAnsi="仿宋" w:eastAsia="仿宋" w:cs="仿宋"/>
                <w:sz w:val="24"/>
              </w:rPr>
              <w:t xml:space="preserve">否</w:t>
            </w:r>
            <w:r/>
          </w:p>
        </w:tc>
      </w:tr>
      <w:tr>
        <w:trPr>
          <w:cantSplit/>
          <w:jc w:val="center"/>
          <w:trHeight w:val="648"/>
        </w:trPr>
        <w:tc>
          <w:tcPr>
            <w:tcW w:w="1077" w:type="dxa"/>
            <w:vMerge w:val="continue"/>
            <w:textDirection w:val="lrTb"/>
            <w:noWrap w:val="false"/>
          </w:tcPr>
          <w:p>
            <w:pPr>
              <w:rPr>
                <w:rFonts w:ascii="仿宋" w:hAnsi="仿宋" w:eastAsia="仿宋" w:cs="仿宋"/>
                <w:color w:val="ff0000"/>
                <w:sz w:val="24"/>
              </w:rPr>
            </w:pPr>
            <w:r>
              <w:rPr>
                <w:rFonts w:ascii="仿宋" w:hAnsi="仿宋" w:eastAsia="仿宋" w:cs="仿宋"/>
                <w:color w:val="ff0000"/>
                <w:sz w:val="24"/>
              </w:rPr>
            </w:r>
            <w:r/>
          </w:p>
        </w:tc>
        <w:tc>
          <w:tcPr>
            <w:tcW w:w="1133" w:type="dxa"/>
            <w:vAlign w:val="center"/>
            <w:vMerge w:val="continue"/>
            <w:textDirection w:val="lrTb"/>
            <w:noWrap w:val="false"/>
          </w:tcPr>
          <w:p>
            <w:pPr>
              <w:jc w:val="center"/>
              <w:rPr>
                <w:rFonts w:ascii="仿宋" w:hAnsi="仿宋" w:eastAsia="仿宋" w:cs="仿宋"/>
                <w:color w:val="ff0000"/>
                <w:sz w:val="24"/>
              </w:rPr>
            </w:pPr>
            <w:r>
              <w:rPr>
                <w:rFonts w:ascii="仿宋" w:hAnsi="仿宋" w:eastAsia="仿宋" w:cs="仿宋"/>
                <w:color w:val="ff0000"/>
                <w:sz w:val="24"/>
              </w:rPr>
            </w:r>
            <w:r/>
          </w:p>
        </w:tc>
        <w:tc>
          <w:tcPr>
            <w:tcBorders>
              <w:top w:val="single" w:color="auto" w:sz="4" w:space="0"/>
              <w:bottom w:val="single" w:color="auto" w:sz="4" w:space="0"/>
            </w:tcBorders>
            <w:tcW w:w="170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隔油池、化粪池管道疏通服务方案（4分）</w:t>
            </w:r>
            <w:r/>
          </w:p>
        </w:tc>
        <w:tc>
          <w:tcPr>
            <w:tcBorders>
              <w:top w:val="single" w:color="auto" w:sz="4" w:space="0"/>
              <w:bottom w:val="single" w:color="auto" w:sz="4" w:space="0"/>
              <w:right w:val="single" w:color="000000" w:sz="4" w:space="0"/>
            </w:tcBorders>
            <w:tcW w:w="4885" w:type="dxa"/>
            <w:vAlign w:val="center"/>
            <w:textDirection w:val="lrTb"/>
            <w:noWrap w:val="false"/>
          </w:tcPr>
          <w:p>
            <w:pPr>
              <w:pStyle w:val="719"/>
              <w:jc w:val="left"/>
              <w:rPr>
                <w:rFonts w:ascii="仿宋" w:hAnsi="仿宋" w:eastAsia="仿宋"/>
                <w:sz w:val="24"/>
                <w:szCs w:val="24"/>
              </w:rPr>
            </w:pPr>
            <w:r>
              <w:rPr>
                <w:rFonts w:hint="eastAsia" w:ascii="仿宋" w:hAnsi="仿宋" w:eastAsia="仿宋"/>
                <w:sz w:val="24"/>
                <w:szCs w:val="24"/>
              </w:rPr>
              <w:t xml:space="preserve">方案要求对第六章《采购需求》中“</w:t>
            </w:r>
            <w:r>
              <w:rPr>
                <w:rFonts w:hint="eastAsia" w:ascii="仿宋" w:hAnsi="仿宋" w:eastAsia="仿宋"/>
                <w:sz w:val="24"/>
              </w:rPr>
              <w:t xml:space="preserve">四、物业管理服务内容及标准</w:t>
            </w:r>
            <w:r>
              <w:rPr>
                <w:rFonts w:hint="eastAsia" w:ascii="仿宋" w:hAnsi="仿宋" w:eastAsia="仿宋"/>
                <w:sz w:val="24"/>
                <w:szCs w:val="24"/>
              </w:rPr>
              <w:t xml:space="preserve">”中“</w:t>
            </w:r>
            <w:r>
              <w:rPr>
                <w:rFonts w:hint="eastAsia" w:ascii="仿宋" w:hAnsi="仿宋" w:eastAsia="仿宋"/>
                <w:sz w:val="24"/>
              </w:rPr>
              <w:t xml:space="preserve">（一）物业管理服务具体内容及标准</w:t>
            </w:r>
            <w:r>
              <w:rPr>
                <w:rFonts w:hint="eastAsia" w:ascii="仿宋" w:hAnsi="仿宋" w:eastAsia="仿宋"/>
                <w:sz w:val="24"/>
                <w:szCs w:val="24"/>
              </w:rPr>
              <w:t xml:space="preserve">”中“</w:t>
            </w:r>
            <w:r>
              <w:rPr>
                <w:rFonts w:hint="eastAsia" w:ascii="仿宋" w:hAnsi="仿宋" w:eastAsia="仿宋"/>
                <w:sz w:val="24"/>
              </w:rPr>
              <w:t xml:space="preserve">4.</w:t>
            </w:r>
            <w:r>
              <w:rPr>
                <w:rFonts w:hint="eastAsia" w:ascii="仿宋" w:hAnsi="仿宋" w:eastAsia="仿宋"/>
                <w:sz w:val="24"/>
                <w:szCs w:val="22"/>
              </w:rPr>
              <w:t xml:space="preserve">隔油池、化粪池管道疏通服务</w:t>
            </w:r>
            <w:r>
              <w:rPr>
                <w:rFonts w:hint="eastAsia" w:ascii="仿宋" w:hAnsi="仿宋" w:eastAsia="仿宋"/>
                <w:sz w:val="24"/>
                <w:szCs w:val="24"/>
              </w:rPr>
              <w:t xml:space="preserve">”中“服务内容”</w:t>
            </w:r>
            <w:r>
              <w:rPr>
                <w:rFonts w:hint="eastAsia" w:ascii="仿宋" w:hAnsi="仿宋" w:eastAsia="仿宋"/>
                <w:sz w:val="24"/>
              </w:rPr>
              <w:t xml:space="preserve">（共1项）</w:t>
            </w:r>
            <w:r>
              <w:rPr>
                <w:rFonts w:hint="eastAsia" w:ascii="仿宋" w:hAnsi="仿宋" w:eastAsia="仿宋"/>
                <w:sz w:val="24"/>
                <w:szCs w:val="24"/>
              </w:rPr>
              <w:t xml:space="preserve">的“</w:t>
            </w:r>
            <w:r>
              <w:rPr>
                <w:rFonts w:hint="eastAsia" w:ascii="仿宋" w:hAnsi="仿宋" w:eastAsia="仿宋"/>
                <w:sz w:val="24"/>
              </w:rPr>
              <w:t xml:space="preserve">服务标准</w:t>
            </w:r>
            <w:r>
              <w:rPr>
                <w:rFonts w:hint="eastAsia" w:ascii="仿宋" w:hAnsi="仿宋" w:eastAsia="仿宋"/>
                <w:sz w:val="24"/>
                <w:szCs w:val="24"/>
              </w:rPr>
              <w:t xml:space="preserve">”</w:t>
            </w:r>
            <w:r>
              <w:rPr>
                <w:rFonts w:hint="eastAsia" w:ascii="仿宋" w:hAnsi="仿宋" w:eastAsia="仿宋"/>
                <w:sz w:val="24"/>
              </w:rPr>
              <w:t xml:space="preserve">进行完善，且表述具体方案措施。</w:t>
            </w:r>
            <w:r/>
          </w:p>
          <w:p>
            <w:pPr>
              <w:pStyle w:val="719"/>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上述内容齐全，符合实际切实可行且无缺陷（缺陷是指：部分内容与项目无关、逻辑错误、科学原理错误、表述错误、不符合本项目涉及的相关规范或标准要求的任意一种情形）得4分，</w:t>
            </w:r>
            <w:r>
              <w:rPr>
                <w:rFonts w:hint="eastAsia" w:ascii="仿宋" w:hAnsi="仿宋" w:eastAsia="仿宋"/>
                <w:sz w:val="24"/>
              </w:rPr>
              <w:t xml:space="preserve">内容每存在一处缺陷的扣2分,单项内容分（4分）扣完。</w:t>
            </w:r>
            <w:r/>
          </w:p>
          <w:p>
            <w:pPr>
              <w:pStyle w:val="719"/>
              <w:jc w:val="left"/>
              <w:rPr>
                <w:rFonts w:ascii="仿宋" w:hAnsi="仿宋" w:eastAsia="仿宋"/>
                <w:sz w:val="24"/>
                <w:szCs w:val="24"/>
              </w:rPr>
            </w:pPr>
            <w:r>
              <w:rPr>
                <w:rFonts w:hint="eastAsia" w:ascii="仿宋" w:hAnsi="仿宋" w:eastAsia="仿宋"/>
                <w:sz w:val="24"/>
              </w:rPr>
              <w:t xml:space="preserve">未提供的得0分，本项最高得4分，最低得0分。</w:t>
            </w:r>
            <w:r/>
          </w:p>
        </w:tc>
        <w:tc>
          <w:tcPr>
            <w:tcBorders>
              <w:top w:val="single" w:color="auto" w:sz="4" w:space="0"/>
              <w:left w:val="single" w:color="000000" w:sz="4" w:space="0"/>
              <w:bottom w:val="single" w:color="auto" w:sz="4" w:space="0"/>
            </w:tcBorders>
            <w:tcW w:w="811" w:type="dxa"/>
            <w:vAlign w:val="center"/>
            <w:textDirection w:val="lrTb"/>
            <w:noWrap w:val="false"/>
          </w:tcPr>
          <w:p>
            <w:pPr>
              <w:pStyle w:val="719"/>
              <w:rPr>
                <w:rFonts w:ascii="仿宋" w:hAnsi="仿宋" w:eastAsia="仿宋" w:cs="仿宋"/>
                <w:sz w:val="24"/>
              </w:rPr>
            </w:pPr>
            <w:r>
              <w:rPr>
                <w:rFonts w:hint="eastAsia" w:ascii="仿宋" w:hAnsi="仿宋" w:eastAsia="仿宋" w:cs="仿宋"/>
                <w:sz w:val="24"/>
              </w:rPr>
              <w:t xml:space="preserve">否</w:t>
            </w:r>
            <w:r/>
          </w:p>
        </w:tc>
      </w:tr>
      <w:tr>
        <w:trPr>
          <w:cantSplit/>
          <w:jc w:val="center"/>
          <w:trHeight w:val="345"/>
        </w:trPr>
        <w:tc>
          <w:tcPr>
            <w:tcW w:w="1077" w:type="dxa"/>
            <w:vMerge w:val="continue"/>
            <w:textDirection w:val="lrTb"/>
            <w:noWrap w:val="false"/>
          </w:tcPr>
          <w:p>
            <w:pPr>
              <w:rPr>
                <w:rFonts w:ascii="仿宋" w:hAnsi="仿宋" w:eastAsia="仿宋" w:cs="仿宋"/>
                <w:color w:val="ff0000"/>
                <w:sz w:val="24"/>
              </w:rPr>
            </w:pPr>
            <w:r>
              <w:rPr>
                <w:rFonts w:ascii="仿宋" w:hAnsi="仿宋" w:eastAsia="仿宋" w:cs="仿宋"/>
                <w:color w:val="ff0000"/>
                <w:sz w:val="24"/>
              </w:rPr>
            </w:r>
            <w:r/>
          </w:p>
        </w:tc>
        <w:tc>
          <w:tcPr>
            <w:tcW w:w="1133" w:type="dxa"/>
            <w:vAlign w:val="center"/>
            <w:vMerge w:val="continue"/>
            <w:textDirection w:val="lrTb"/>
            <w:noWrap w:val="false"/>
          </w:tcPr>
          <w:p>
            <w:pPr>
              <w:jc w:val="center"/>
              <w:rPr>
                <w:rFonts w:ascii="仿宋" w:hAnsi="仿宋" w:eastAsia="仿宋" w:cs="仿宋"/>
                <w:color w:val="ff0000"/>
                <w:sz w:val="24"/>
              </w:rPr>
            </w:pPr>
            <w:r>
              <w:rPr>
                <w:rFonts w:ascii="仿宋" w:hAnsi="仿宋" w:eastAsia="仿宋" w:cs="仿宋"/>
                <w:color w:val="ff0000"/>
                <w:sz w:val="24"/>
              </w:rPr>
            </w:r>
            <w:r/>
          </w:p>
        </w:tc>
        <w:tc>
          <w:tcPr>
            <w:tcBorders>
              <w:top w:val="single" w:color="auto" w:sz="4" w:space="0"/>
              <w:bottom w:val="single" w:color="auto" w:sz="4" w:space="0"/>
            </w:tcBorders>
            <w:tcW w:w="1703" w:type="dxa"/>
            <w:vAlign w:val="center"/>
            <w:textDirection w:val="lrTb"/>
            <w:noWrap w:val="false"/>
          </w:tcPr>
          <w:p>
            <w:pPr>
              <w:jc w:val="center"/>
              <w:rPr>
                <w:rFonts w:ascii="仿宋" w:hAnsi="仿宋" w:eastAsia="仿宋"/>
                <w:sz w:val="24"/>
              </w:rPr>
            </w:pPr>
            <w:r/>
            <w:bookmarkStart w:id="63" w:name="OLE_LINK94"/>
            <w:r/>
            <w:bookmarkStart w:id="64" w:name="OLE_LINK95"/>
            <w:r>
              <w:rPr>
                <w:rFonts w:hint="eastAsia" w:ascii="仿宋" w:hAnsi="仿宋" w:eastAsia="仿宋"/>
                <w:sz w:val="24"/>
              </w:rPr>
              <w:t xml:space="preserve">会议服务</w:t>
            </w:r>
            <w:bookmarkStart w:id="65" w:name="OLE_LINK55"/>
            <w:r/>
            <w:bookmarkStart w:id="66" w:name="OLE_LINK54"/>
            <w:r>
              <w:rPr>
                <w:rFonts w:hint="eastAsia" w:ascii="仿宋" w:hAnsi="仿宋" w:eastAsia="仿宋" w:cs="仿宋"/>
                <w:sz w:val="24"/>
              </w:rPr>
              <w:t xml:space="preserve">方案（3分）</w:t>
            </w:r>
            <w:bookmarkEnd w:id="63"/>
            <w:r/>
            <w:bookmarkEnd w:id="64"/>
            <w:r/>
            <w:bookmarkEnd w:id="65"/>
            <w:r/>
            <w:bookmarkEnd w:id="66"/>
            <w:r/>
            <w:r/>
          </w:p>
        </w:tc>
        <w:tc>
          <w:tcPr>
            <w:tcBorders>
              <w:top w:val="single" w:color="auto" w:sz="4" w:space="0"/>
              <w:bottom w:val="single" w:color="auto" w:sz="4" w:space="0"/>
              <w:right w:val="single" w:color="000000" w:sz="4" w:space="0"/>
            </w:tcBorders>
            <w:tcW w:w="4885" w:type="dxa"/>
            <w:vAlign w:val="center"/>
            <w:textDirection w:val="lrTb"/>
            <w:noWrap w:val="false"/>
          </w:tcPr>
          <w:p>
            <w:pPr>
              <w:pStyle w:val="719"/>
              <w:jc w:val="left"/>
              <w:rPr>
                <w:rFonts w:ascii="仿宋" w:hAnsi="仿宋" w:eastAsia="仿宋"/>
                <w:sz w:val="24"/>
                <w:szCs w:val="24"/>
              </w:rPr>
            </w:pPr>
            <w:r/>
            <w:bookmarkStart w:id="67" w:name="OLE_LINK57"/>
            <w:r/>
            <w:bookmarkStart w:id="68" w:name="OLE_LINK56"/>
            <w:r/>
            <w:bookmarkStart w:id="69" w:name="OLE_LINK96"/>
            <w:r>
              <w:rPr>
                <w:rFonts w:hint="eastAsia" w:ascii="仿宋" w:hAnsi="仿宋" w:eastAsia="仿宋"/>
                <w:sz w:val="24"/>
                <w:szCs w:val="24"/>
              </w:rPr>
              <w:t xml:space="preserve">方案要求对第六章《采购需求》中“</w:t>
            </w:r>
            <w:r>
              <w:rPr>
                <w:rFonts w:hint="eastAsia" w:ascii="仿宋" w:hAnsi="仿宋" w:eastAsia="仿宋"/>
                <w:sz w:val="24"/>
              </w:rPr>
              <w:t xml:space="preserve">四、</w:t>
            </w:r>
            <w:r>
              <w:rPr>
                <w:rFonts w:ascii="仿宋" w:hAnsi="仿宋" w:eastAsia="仿宋"/>
                <w:sz w:val="24"/>
              </w:rPr>
              <w:t xml:space="preserve">物业管理服务内容及标准</w:t>
            </w:r>
            <w:r>
              <w:rPr>
                <w:rFonts w:hint="eastAsia" w:ascii="仿宋" w:hAnsi="仿宋" w:eastAsia="仿宋"/>
                <w:sz w:val="24"/>
                <w:szCs w:val="24"/>
              </w:rPr>
              <w:t xml:space="preserve">”中“</w:t>
            </w:r>
            <w:r>
              <w:rPr>
                <w:rFonts w:hint="eastAsia" w:ascii="仿宋" w:hAnsi="仿宋" w:eastAsia="仿宋"/>
                <w:sz w:val="24"/>
              </w:rPr>
              <w:t xml:space="preserve">（一）</w:t>
            </w:r>
            <w:r>
              <w:rPr>
                <w:rFonts w:ascii="仿宋" w:hAnsi="仿宋" w:eastAsia="仿宋"/>
                <w:sz w:val="24"/>
              </w:rPr>
              <w:t xml:space="preserve">物业管理服务</w:t>
            </w:r>
            <w:r>
              <w:rPr>
                <w:rFonts w:hint="eastAsia" w:ascii="仿宋" w:hAnsi="仿宋" w:eastAsia="仿宋"/>
                <w:sz w:val="24"/>
              </w:rPr>
              <w:t xml:space="preserve">具体</w:t>
            </w:r>
            <w:r>
              <w:rPr>
                <w:rFonts w:ascii="仿宋" w:hAnsi="仿宋" w:eastAsia="仿宋"/>
                <w:sz w:val="24"/>
              </w:rPr>
              <w:t xml:space="preserve">内容及标准</w:t>
            </w:r>
            <w:r>
              <w:rPr>
                <w:rFonts w:hint="eastAsia" w:ascii="仿宋" w:hAnsi="仿宋" w:eastAsia="仿宋"/>
                <w:sz w:val="24"/>
                <w:szCs w:val="24"/>
              </w:rPr>
              <w:t xml:space="preserve">”中“5.</w:t>
            </w:r>
            <w:r>
              <w:rPr>
                <w:rFonts w:hint="eastAsia" w:ascii="仿宋" w:hAnsi="仿宋" w:eastAsia="仿宋"/>
                <w:sz w:val="24"/>
              </w:rPr>
              <w:t xml:space="preserve">会议服务</w:t>
            </w:r>
            <w:r>
              <w:rPr>
                <w:rFonts w:hint="eastAsia" w:ascii="仿宋" w:hAnsi="仿宋" w:eastAsia="仿宋"/>
                <w:sz w:val="24"/>
                <w:szCs w:val="24"/>
              </w:rPr>
              <w:t xml:space="preserve">”中“服务内容”</w:t>
            </w:r>
            <w:r>
              <w:rPr>
                <w:rFonts w:hint="eastAsia" w:ascii="仿宋" w:hAnsi="仿宋" w:eastAsia="仿宋"/>
                <w:sz w:val="24"/>
              </w:rPr>
              <w:t xml:space="preserve">（共3项）</w:t>
            </w:r>
            <w:r>
              <w:rPr>
                <w:rFonts w:hint="eastAsia" w:ascii="仿宋" w:hAnsi="仿宋" w:eastAsia="仿宋"/>
                <w:sz w:val="24"/>
                <w:szCs w:val="24"/>
              </w:rPr>
              <w:t xml:space="preserve">的“</w:t>
            </w:r>
            <w:r>
              <w:rPr>
                <w:rFonts w:hint="eastAsia" w:ascii="仿宋" w:hAnsi="仿宋" w:eastAsia="仿宋"/>
                <w:sz w:val="24"/>
              </w:rPr>
              <w:t xml:space="preserve">服务标准</w:t>
            </w:r>
            <w:r>
              <w:rPr>
                <w:rFonts w:hint="eastAsia" w:ascii="仿宋" w:hAnsi="仿宋" w:eastAsia="仿宋"/>
                <w:sz w:val="24"/>
                <w:szCs w:val="24"/>
              </w:rPr>
              <w:t xml:space="preserve">”</w:t>
            </w:r>
            <w:r>
              <w:rPr>
                <w:rFonts w:hint="eastAsia" w:ascii="仿宋" w:hAnsi="仿宋" w:eastAsia="仿宋"/>
                <w:sz w:val="24"/>
              </w:rPr>
              <w:t xml:space="preserve">进行完善，且表述具体方案措施。</w:t>
            </w:r>
            <w:r/>
          </w:p>
          <w:p>
            <w:pPr>
              <w:pStyle w:val="719"/>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上述内容齐全，符合实际切实可行且无缺陷（缺陷是指：部分内容与项目无关、逻辑错误、科学原理错误、表述错误、不符合本项目涉及的相关规范或标准要求的任意一种情形）得3分，</w:t>
            </w:r>
            <w:r>
              <w:rPr>
                <w:rFonts w:hint="eastAsia" w:ascii="仿宋" w:hAnsi="仿宋" w:eastAsia="仿宋"/>
                <w:sz w:val="24"/>
              </w:rPr>
              <w:t xml:space="preserve">每缺少一条内容扣1分，扣完为止；内容存在一处缺陷的，单项内容分（1分）扣完。</w:t>
            </w:r>
            <w:r/>
          </w:p>
          <w:p>
            <w:pPr>
              <w:pStyle w:val="719"/>
              <w:rPr>
                <w:rFonts w:ascii="仿宋" w:hAnsi="仿宋" w:eastAsia="仿宋"/>
                <w:sz w:val="24"/>
                <w:szCs w:val="24"/>
              </w:rPr>
            </w:pPr>
            <w:r>
              <w:rPr>
                <w:rFonts w:hint="eastAsia" w:ascii="仿宋" w:hAnsi="仿宋" w:eastAsia="仿宋"/>
                <w:sz w:val="24"/>
              </w:rPr>
              <w:t xml:space="preserve">未提供的得0分，本项最高得3分，最低得0分。</w:t>
            </w:r>
            <w:bookmarkEnd w:id="67"/>
            <w:r/>
            <w:bookmarkEnd w:id="68"/>
            <w:r/>
            <w:bookmarkEnd w:id="69"/>
            <w:r/>
            <w:r/>
          </w:p>
        </w:tc>
        <w:tc>
          <w:tcPr>
            <w:tcBorders>
              <w:top w:val="single" w:color="auto" w:sz="4" w:space="0"/>
              <w:left w:val="single" w:color="000000" w:sz="4" w:space="0"/>
              <w:bottom w:val="single" w:color="auto" w:sz="4" w:space="0"/>
            </w:tcBorders>
            <w:tcW w:w="811" w:type="dxa"/>
            <w:vAlign w:val="center"/>
            <w:textDirection w:val="lrTb"/>
            <w:noWrap w:val="false"/>
          </w:tcPr>
          <w:p>
            <w:pPr>
              <w:pStyle w:val="719"/>
              <w:rPr>
                <w:rFonts w:ascii="仿宋" w:hAnsi="仿宋" w:eastAsia="仿宋" w:cs="仿宋"/>
                <w:sz w:val="24"/>
              </w:rPr>
            </w:pPr>
            <w:r>
              <w:rPr>
                <w:rFonts w:hint="eastAsia" w:ascii="仿宋" w:hAnsi="仿宋" w:eastAsia="仿宋" w:cs="仿宋"/>
                <w:sz w:val="24"/>
              </w:rPr>
              <w:t xml:space="preserve">否</w:t>
            </w:r>
            <w:r/>
          </w:p>
        </w:tc>
      </w:tr>
      <w:tr>
        <w:trPr>
          <w:cantSplit/>
          <w:jc w:val="center"/>
          <w:trHeight w:val="1020"/>
        </w:trPr>
        <w:tc>
          <w:tcPr>
            <w:tcW w:w="1077" w:type="dxa"/>
            <w:vMerge w:val="continue"/>
            <w:textDirection w:val="lrTb"/>
            <w:noWrap w:val="false"/>
          </w:tcPr>
          <w:p>
            <w:pPr>
              <w:rPr>
                <w:rFonts w:ascii="仿宋" w:hAnsi="仿宋" w:eastAsia="仿宋" w:cs="仿宋"/>
                <w:color w:val="ff0000"/>
                <w:sz w:val="24"/>
              </w:rPr>
            </w:pPr>
            <w:r>
              <w:rPr>
                <w:rFonts w:ascii="仿宋" w:hAnsi="仿宋" w:eastAsia="仿宋" w:cs="仿宋"/>
                <w:color w:val="ff0000"/>
                <w:sz w:val="24"/>
              </w:rPr>
            </w:r>
            <w:r/>
          </w:p>
        </w:tc>
        <w:tc>
          <w:tcPr>
            <w:tcW w:w="1133" w:type="dxa"/>
            <w:vAlign w:val="center"/>
            <w:vMerge w:val="continue"/>
            <w:textDirection w:val="lrTb"/>
            <w:noWrap w:val="false"/>
          </w:tcPr>
          <w:p>
            <w:pPr>
              <w:jc w:val="center"/>
              <w:rPr>
                <w:rFonts w:ascii="仿宋" w:hAnsi="仿宋" w:eastAsia="仿宋" w:cs="仿宋"/>
                <w:color w:val="ff0000"/>
                <w:sz w:val="24"/>
              </w:rPr>
            </w:pPr>
            <w:r>
              <w:rPr>
                <w:rFonts w:ascii="仿宋" w:hAnsi="仿宋" w:eastAsia="仿宋" w:cs="仿宋"/>
                <w:color w:val="ff0000"/>
                <w:sz w:val="24"/>
              </w:rPr>
            </w:r>
            <w:r/>
          </w:p>
        </w:tc>
        <w:tc>
          <w:tcPr>
            <w:tcBorders>
              <w:top w:val="single" w:color="auto" w:sz="4" w:space="0"/>
              <w:bottom w:val="single" w:color="auto" w:sz="4" w:space="0"/>
            </w:tcBorders>
            <w:tcW w:w="1703" w:type="dxa"/>
            <w:vAlign w:val="center"/>
            <w:textDirection w:val="lrTb"/>
            <w:noWrap w:val="false"/>
          </w:tcPr>
          <w:p>
            <w:pPr>
              <w:jc w:val="center"/>
              <w:rPr>
                <w:rFonts w:ascii="仿宋" w:hAnsi="仿宋" w:eastAsia="仿宋" w:cs="仿宋"/>
                <w:sz w:val="24"/>
              </w:rPr>
            </w:pPr>
            <w:r/>
            <w:bookmarkStart w:id="70" w:name="OLE_LINK28"/>
            <w:r/>
            <w:bookmarkStart w:id="71" w:name="OLE_LINK29"/>
            <w:r/>
            <w:bookmarkStart w:id="72" w:name="OLE_LINK98"/>
            <w:r/>
            <w:bookmarkStart w:id="73" w:name="OLE_LINK97"/>
            <w:r>
              <w:rPr>
                <w:rFonts w:hint="eastAsia" w:ascii="仿宋" w:hAnsi="仿宋" w:eastAsia="仿宋"/>
                <w:sz w:val="24"/>
              </w:rPr>
              <w:t xml:space="preserve">花卉摆放服务</w:t>
            </w:r>
            <w:bookmarkEnd w:id="70"/>
            <w:r/>
            <w:bookmarkEnd w:id="71"/>
            <w:r>
              <w:rPr>
                <w:rFonts w:hint="eastAsia" w:ascii="仿宋" w:hAnsi="仿宋" w:eastAsia="仿宋" w:cs="仿宋"/>
                <w:sz w:val="24"/>
              </w:rPr>
              <w:t xml:space="preserve">方案（4分）</w:t>
            </w:r>
            <w:bookmarkEnd w:id="72"/>
            <w:r/>
            <w:bookmarkEnd w:id="73"/>
            <w:r/>
            <w:r/>
          </w:p>
        </w:tc>
        <w:tc>
          <w:tcPr>
            <w:tcBorders>
              <w:top w:val="single" w:color="auto" w:sz="4" w:space="0"/>
              <w:bottom w:val="single" w:color="auto" w:sz="4" w:space="0"/>
              <w:right w:val="single" w:color="000000" w:sz="4" w:space="0"/>
            </w:tcBorders>
            <w:tcW w:w="4885" w:type="dxa"/>
            <w:vAlign w:val="center"/>
            <w:textDirection w:val="lrTb"/>
            <w:noWrap w:val="false"/>
          </w:tcPr>
          <w:p>
            <w:pPr>
              <w:pStyle w:val="719"/>
              <w:jc w:val="left"/>
              <w:rPr>
                <w:rFonts w:ascii="仿宋" w:hAnsi="仿宋" w:eastAsia="仿宋"/>
                <w:sz w:val="24"/>
                <w:szCs w:val="24"/>
              </w:rPr>
            </w:pPr>
            <w:r/>
            <w:bookmarkStart w:id="74" w:name="OLE_LINK195"/>
            <w:r/>
            <w:bookmarkStart w:id="75" w:name="OLE_LINK99"/>
            <w:r>
              <w:rPr>
                <w:rFonts w:hint="eastAsia" w:ascii="仿宋" w:hAnsi="仿宋" w:eastAsia="仿宋"/>
                <w:sz w:val="24"/>
                <w:szCs w:val="24"/>
              </w:rPr>
              <w:t xml:space="preserve">方案要求对第六章《采购需求》中“</w:t>
            </w:r>
            <w:r>
              <w:rPr>
                <w:rFonts w:hint="eastAsia" w:ascii="仿宋" w:hAnsi="仿宋" w:eastAsia="仿宋"/>
                <w:sz w:val="24"/>
              </w:rPr>
              <w:t xml:space="preserve">四、物业管理服务内容及标准</w:t>
            </w:r>
            <w:r>
              <w:rPr>
                <w:rFonts w:hint="eastAsia" w:ascii="仿宋" w:hAnsi="仿宋" w:eastAsia="仿宋"/>
                <w:sz w:val="24"/>
                <w:szCs w:val="24"/>
              </w:rPr>
              <w:t xml:space="preserve">”中“</w:t>
            </w:r>
            <w:r>
              <w:rPr>
                <w:rFonts w:hint="eastAsia" w:ascii="仿宋" w:hAnsi="仿宋" w:eastAsia="仿宋"/>
                <w:sz w:val="24"/>
              </w:rPr>
              <w:t xml:space="preserve">（一）物业管理服务具体内容及标准</w:t>
            </w:r>
            <w:r>
              <w:rPr>
                <w:rFonts w:hint="eastAsia" w:ascii="仿宋" w:hAnsi="仿宋" w:eastAsia="仿宋"/>
                <w:sz w:val="24"/>
                <w:szCs w:val="24"/>
              </w:rPr>
              <w:t xml:space="preserve">”中“</w:t>
            </w:r>
            <w:r>
              <w:rPr>
                <w:rFonts w:hint="eastAsia" w:ascii="仿宋" w:hAnsi="仿宋" w:eastAsia="仿宋"/>
                <w:sz w:val="24"/>
              </w:rPr>
              <w:t xml:space="preserve">6. </w:t>
            </w:r>
            <w:bookmarkStart w:id="76" w:name="OLE_LINK48"/>
            <w:r>
              <w:rPr>
                <w:rFonts w:hint="eastAsia" w:ascii="仿宋" w:hAnsi="仿宋" w:eastAsia="仿宋"/>
                <w:sz w:val="24"/>
              </w:rPr>
              <w:t xml:space="preserve">花卉摆放服务</w:t>
            </w:r>
            <w:bookmarkEnd w:id="76"/>
            <w:r>
              <w:rPr>
                <w:rFonts w:hint="eastAsia" w:ascii="仿宋" w:hAnsi="仿宋" w:eastAsia="仿宋"/>
                <w:sz w:val="24"/>
                <w:szCs w:val="24"/>
              </w:rPr>
              <w:t xml:space="preserve">”中“服务内容”</w:t>
            </w:r>
            <w:r>
              <w:rPr>
                <w:rFonts w:hint="eastAsia" w:ascii="仿宋" w:hAnsi="仿宋" w:eastAsia="仿宋"/>
                <w:sz w:val="24"/>
              </w:rPr>
              <w:t xml:space="preserve">（共1项）</w:t>
            </w:r>
            <w:r>
              <w:rPr>
                <w:rFonts w:hint="eastAsia" w:ascii="仿宋" w:hAnsi="仿宋" w:eastAsia="仿宋"/>
                <w:sz w:val="24"/>
                <w:szCs w:val="24"/>
              </w:rPr>
              <w:t xml:space="preserve">的“</w:t>
            </w:r>
            <w:r>
              <w:rPr>
                <w:rFonts w:hint="eastAsia" w:ascii="仿宋" w:hAnsi="仿宋" w:eastAsia="仿宋"/>
                <w:sz w:val="24"/>
              </w:rPr>
              <w:t xml:space="preserve">服务标准</w:t>
            </w:r>
            <w:r>
              <w:rPr>
                <w:rFonts w:hint="eastAsia" w:ascii="仿宋" w:hAnsi="仿宋" w:eastAsia="仿宋"/>
                <w:sz w:val="24"/>
                <w:szCs w:val="24"/>
              </w:rPr>
              <w:t xml:space="preserve">”</w:t>
            </w:r>
            <w:r>
              <w:rPr>
                <w:rFonts w:hint="eastAsia" w:ascii="仿宋" w:hAnsi="仿宋" w:eastAsia="仿宋"/>
                <w:sz w:val="24"/>
              </w:rPr>
              <w:t xml:space="preserve">进行完善，且表述具体方案措施。</w:t>
            </w:r>
            <w:r/>
          </w:p>
          <w:p>
            <w:pPr>
              <w:pStyle w:val="719"/>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上述内容齐全，符合实际切实可行且无缺陷（缺陷是指：部分内容与项目无关、逻辑错误、科学原理错误、表述错误、不符合本项目涉及的相关规范或标准要求的任意一种情形）得4分，</w:t>
            </w:r>
            <w:bookmarkStart w:id="77" w:name="OLE_LINK79"/>
            <w:r/>
            <w:bookmarkStart w:id="78" w:name="OLE_LINK78"/>
            <w:r>
              <w:rPr>
                <w:rFonts w:hint="eastAsia" w:ascii="仿宋" w:hAnsi="仿宋" w:eastAsia="仿宋"/>
                <w:sz w:val="24"/>
              </w:rPr>
              <w:t xml:space="preserve">内容每存在一处缺陷的扣2分,单项内容分（4分）扣完。</w:t>
            </w:r>
            <w:bookmarkEnd w:id="77"/>
            <w:bookmarkEnd w:id="78"/>
            <w:r/>
          </w:p>
          <w:p>
            <w:pPr>
              <w:spacing w:line="360" w:lineRule="exact"/>
              <w:tabs>
                <w:tab w:val="left" w:pos="0" w:leader="none"/>
                <w:tab w:val="left" w:pos="284" w:leader="none"/>
              </w:tabs>
              <w:rPr>
                <w:rFonts w:ascii="仿宋" w:hAnsi="仿宋" w:eastAsia="仿宋"/>
                <w:sz w:val="24"/>
              </w:rPr>
            </w:pPr>
            <w:r>
              <w:rPr>
                <w:rFonts w:hint="eastAsia" w:ascii="仿宋" w:hAnsi="仿宋" w:eastAsia="仿宋"/>
                <w:sz w:val="24"/>
              </w:rPr>
              <w:t xml:space="preserve">未提供的得0分，本项最高得4分，最低得0分。</w:t>
            </w:r>
            <w:bookmarkEnd w:id="74"/>
            <w:r/>
            <w:bookmarkEnd w:id="75"/>
            <w:r/>
            <w:r/>
          </w:p>
        </w:tc>
        <w:tc>
          <w:tcPr>
            <w:tcBorders>
              <w:top w:val="single" w:color="auto" w:sz="4" w:space="0"/>
              <w:left w:val="single" w:color="000000" w:sz="4" w:space="0"/>
              <w:bottom w:val="single" w:color="auto" w:sz="4" w:space="0"/>
            </w:tcBorders>
            <w:tcW w:w="811" w:type="dxa"/>
            <w:vAlign w:val="center"/>
            <w:textDirection w:val="lrTb"/>
            <w:noWrap w:val="false"/>
          </w:tcPr>
          <w:p>
            <w:pPr>
              <w:pStyle w:val="719"/>
              <w:ind w:firstLine="480"/>
              <w:rPr>
                <w:rFonts w:ascii="仿宋" w:hAnsi="仿宋" w:eastAsia="仿宋" w:cs="仿宋"/>
                <w:sz w:val="24"/>
              </w:rPr>
            </w:pPr>
            <w:r>
              <w:rPr>
                <w:rFonts w:hint="eastAsia" w:ascii="仿宋" w:hAnsi="仿宋" w:eastAsia="仿宋" w:cs="仿宋"/>
                <w:sz w:val="24"/>
              </w:rPr>
              <w:t xml:space="preserve">否</w:t>
            </w:r>
            <w:r/>
          </w:p>
        </w:tc>
      </w:tr>
      <w:tr>
        <w:trPr>
          <w:cantSplit/>
          <w:jc w:val="center"/>
          <w:trHeight w:val="525"/>
        </w:trPr>
        <w:tc>
          <w:tcPr>
            <w:tcW w:w="1077" w:type="dxa"/>
            <w:vMerge w:val="continue"/>
            <w:textDirection w:val="lrTb"/>
            <w:noWrap w:val="false"/>
          </w:tcPr>
          <w:p>
            <w:pPr>
              <w:rPr>
                <w:rFonts w:ascii="仿宋" w:hAnsi="仿宋" w:eastAsia="仿宋" w:cs="仿宋"/>
                <w:color w:val="ff0000"/>
                <w:sz w:val="24"/>
              </w:rPr>
            </w:pPr>
            <w:r>
              <w:rPr>
                <w:rFonts w:ascii="仿宋" w:hAnsi="仿宋" w:eastAsia="仿宋" w:cs="仿宋"/>
                <w:color w:val="ff0000"/>
                <w:sz w:val="24"/>
              </w:rPr>
            </w:r>
            <w:r/>
          </w:p>
        </w:tc>
        <w:tc>
          <w:tcPr>
            <w:tcW w:w="1133" w:type="dxa"/>
            <w:vAlign w:val="center"/>
            <w:vMerge w:val="continue"/>
            <w:textDirection w:val="lrTb"/>
            <w:noWrap w:val="false"/>
          </w:tcPr>
          <w:p>
            <w:pPr>
              <w:jc w:val="center"/>
              <w:rPr>
                <w:rFonts w:ascii="仿宋" w:hAnsi="仿宋" w:eastAsia="仿宋" w:cs="仿宋"/>
                <w:color w:val="ff0000"/>
                <w:sz w:val="24"/>
              </w:rPr>
            </w:pPr>
            <w:r>
              <w:rPr>
                <w:rFonts w:ascii="仿宋" w:hAnsi="仿宋" w:eastAsia="仿宋" w:cs="仿宋"/>
                <w:color w:val="ff0000"/>
                <w:sz w:val="24"/>
              </w:rPr>
            </w:r>
            <w:r/>
          </w:p>
        </w:tc>
        <w:tc>
          <w:tcPr>
            <w:tcBorders>
              <w:top w:val="single" w:color="auto" w:sz="4" w:space="0"/>
              <w:bottom w:val="single" w:color="auto" w:sz="4" w:space="0"/>
            </w:tcBorders>
            <w:tcW w:w="1703" w:type="dxa"/>
            <w:vAlign w:val="center"/>
            <w:textDirection w:val="lrTb"/>
            <w:noWrap w:val="false"/>
          </w:tcPr>
          <w:p>
            <w:pPr>
              <w:jc w:val="center"/>
              <w:rPr>
                <w:rFonts w:ascii="仿宋" w:hAnsi="仿宋" w:eastAsia="仿宋" w:cs="仿宋"/>
                <w:sz w:val="24"/>
              </w:rPr>
            </w:pPr>
            <w:r/>
            <w:bookmarkStart w:id="79" w:name="OLE_LINK101"/>
            <w:r/>
            <w:bookmarkStart w:id="80" w:name="OLE_LINK100"/>
            <w:r>
              <w:rPr>
                <w:rFonts w:hint="eastAsia" w:ascii="仿宋" w:hAnsi="仿宋" w:eastAsia="仿宋"/>
                <w:sz w:val="24"/>
              </w:rPr>
              <w:t xml:space="preserve">公共设施节水、节电、节能管理</w:t>
            </w:r>
            <w:r>
              <w:rPr>
                <w:rFonts w:hint="eastAsia" w:ascii="仿宋" w:hAnsi="仿宋" w:eastAsia="仿宋" w:cs="仿宋"/>
                <w:sz w:val="24"/>
              </w:rPr>
              <w:t xml:space="preserve">方案（5分）</w:t>
            </w:r>
            <w:bookmarkEnd w:id="79"/>
            <w:r/>
            <w:bookmarkEnd w:id="80"/>
            <w:r/>
            <w:r/>
          </w:p>
        </w:tc>
        <w:tc>
          <w:tcPr>
            <w:tcBorders>
              <w:top w:val="single" w:color="auto" w:sz="4" w:space="0"/>
              <w:bottom w:val="single" w:color="auto" w:sz="4" w:space="0"/>
              <w:right w:val="single" w:color="000000" w:sz="4" w:space="0"/>
            </w:tcBorders>
            <w:tcW w:w="4885" w:type="dxa"/>
            <w:vAlign w:val="center"/>
            <w:textDirection w:val="lrTb"/>
            <w:noWrap w:val="false"/>
          </w:tcPr>
          <w:p>
            <w:pPr>
              <w:pStyle w:val="719"/>
              <w:jc w:val="left"/>
              <w:rPr>
                <w:rFonts w:ascii="仿宋" w:hAnsi="仿宋" w:eastAsia="仿宋"/>
                <w:sz w:val="24"/>
                <w:szCs w:val="24"/>
              </w:rPr>
            </w:pPr>
            <w:r/>
            <w:bookmarkStart w:id="81" w:name="OLE_LINK103"/>
            <w:r/>
            <w:bookmarkStart w:id="82" w:name="OLE_LINK102"/>
            <w:r>
              <w:rPr>
                <w:rFonts w:hint="eastAsia" w:ascii="仿宋" w:hAnsi="仿宋" w:eastAsia="仿宋"/>
                <w:sz w:val="24"/>
                <w:szCs w:val="24"/>
              </w:rPr>
              <w:t xml:space="preserve">方案要求对第六章《采购需求》中“</w:t>
            </w:r>
            <w:r>
              <w:rPr>
                <w:rFonts w:hint="eastAsia" w:ascii="仿宋" w:hAnsi="仿宋" w:eastAsia="仿宋"/>
                <w:sz w:val="24"/>
              </w:rPr>
              <w:t xml:space="preserve">四、物业管理服务内容及标准</w:t>
            </w:r>
            <w:r>
              <w:rPr>
                <w:rFonts w:hint="eastAsia" w:ascii="仿宋" w:hAnsi="仿宋" w:eastAsia="仿宋"/>
                <w:sz w:val="24"/>
                <w:szCs w:val="24"/>
              </w:rPr>
              <w:t xml:space="preserve">”中“</w:t>
            </w:r>
            <w:r>
              <w:rPr>
                <w:rFonts w:hint="eastAsia" w:ascii="仿宋" w:hAnsi="仿宋" w:eastAsia="仿宋"/>
                <w:sz w:val="24"/>
              </w:rPr>
              <w:t xml:space="preserve">（一）物业管理服务具体内容及标准</w:t>
            </w:r>
            <w:r>
              <w:rPr>
                <w:rFonts w:hint="eastAsia" w:ascii="仿宋" w:hAnsi="仿宋" w:eastAsia="仿宋"/>
                <w:sz w:val="24"/>
                <w:szCs w:val="24"/>
              </w:rPr>
              <w:t xml:space="preserve">”中“</w:t>
            </w:r>
            <w:r>
              <w:rPr>
                <w:rFonts w:hint="eastAsia" w:ascii="仿宋" w:hAnsi="仿宋" w:eastAsia="仿宋"/>
                <w:sz w:val="24"/>
              </w:rPr>
              <w:t xml:space="preserve">7. </w:t>
            </w:r>
            <w:bookmarkStart w:id="83" w:name="OLE_LINK61"/>
            <w:r/>
            <w:bookmarkStart w:id="84" w:name="OLE_LINK60"/>
            <w:r>
              <w:rPr>
                <w:rFonts w:hint="eastAsia" w:ascii="仿宋" w:hAnsi="仿宋" w:eastAsia="仿宋"/>
                <w:sz w:val="24"/>
              </w:rPr>
              <w:t xml:space="preserve">公共设施节水、节电、节能管理</w:t>
            </w:r>
            <w:bookmarkEnd w:id="83"/>
            <w:r/>
            <w:bookmarkEnd w:id="84"/>
            <w:r>
              <w:rPr>
                <w:rFonts w:hint="eastAsia" w:ascii="仿宋" w:hAnsi="仿宋" w:eastAsia="仿宋"/>
                <w:sz w:val="24"/>
                <w:szCs w:val="24"/>
              </w:rPr>
              <w:t xml:space="preserve">”中“服务内容”</w:t>
            </w:r>
            <w:r>
              <w:rPr>
                <w:rFonts w:hint="eastAsia" w:ascii="仿宋" w:hAnsi="仿宋" w:eastAsia="仿宋"/>
                <w:sz w:val="24"/>
              </w:rPr>
              <w:t xml:space="preserve">（共5项）</w:t>
            </w:r>
            <w:r>
              <w:rPr>
                <w:rFonts w:hint="eastAsia" w:ascii="仿宋" w:hAnsi="仿宋" w:eastAsia="仿宋"/>
                <w:sz w:val="24"/>
                <w:szCs w:val="24"/>
              </w:rPr>
              <w:t xml:space="preserve">的“</w:t>
            </w:r>
            <w:r>
              <w:rPr>
                <w:rFonts w:hint="eastAsia" w:ascii="仿宋" w:hAnsi="仿宋" w:eastAsia="仿宋"/>
                <w:sz w:val="24"/>
              </w:rPr>
              <w:t xml:space="preserve">服务标准</w:t>
            </w:r>
            <w:r>
              <w:rPr>
                <w:rFonts w:hint="eastAsia" w:ascii="仿宋" w:hAnsi="仿宋" w:eastAsia="仿宋"/>
                <w:sz w:val="24"/>
                <w:szCs w:val="24"/>
              </w:rPr>
              <w:t xml:space="preserve">”</w:t>
            </w:r>
            <w:r>
              <w:rPr>
                <w:rFonts w:hint="eastAsia" w:ascii="仿宋" w:hAnsi="仿宋" w:eastAsia="仿宋"/>
                <w:sz w:val="24"/>
              </w:rPr>
              <w:t xml:space="preserve">进行完善，且表述具体方案措施。</w:t>
            </w:r>
            <w:r/>
          </w:p>
          <w:p>
            <w:pPr>
              <w:pStyle w:val="719"/>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上述内容齐全，符合实际切实可行且无缺陷（缺陷是指：部分内容与项目无关、逻辑错误、科学原理错误、表述错误、不符合本项目涉及的相关规范或标准要求的任意一种情形）得5分，</w:t>
            </w:r>
            <w:r>
              <w:rPr>
                <w:rFonts w:hint="eastAsia" w:ascii="仿宋" w:hAnsi="仿宋" w:eastAsia="仿宋"/>
                <w:sz w:val="24"/>
              </w:rPr>
              <w:t xml:space="preserve">每缺少一条内容扣1分，扣完为止；单项内容存在缺陷的，单项内容分（1分）扣完。</w:t>
            </w:r>
            <w:r/>
          </w:p>
          <w:p>
            <w:pPr>
              <w:pStyle w:val="719"/>
              <w:jc w:val="left"/>
              <w:rPr>
                <w:rFonts w:ascii="仿宋" w:hAnsi="仿宋" w:eastAsia="仿宋"/>
                <w:sz w:val="24"/>
              </w:rPr>
            </w:pPr>
            <w:r>
              <w:rPr>
                <w:rFonts w:hint="eastAsia" w:ascii="仿宋" w:hAnsi="仿宋" w:eastAsia="仿宋"/>
                <w:sz w:val="24"/>
              </w:rPr>
              <w:t xml:space="preserve">未提供的得0分，本项最高得5分，最低得0分。</w:t>
            </w:r>
            <w:bookmarkEnd w:id="81"/>
            <w:r/>
            <w:bookmarkEnd w:id="82"/>
            <w:r/>
            <w:r/>
          </w:p>
        </w:tc>
        <w:tc>
          <w:tcPr>
            <w:tcBorders>
              <w:top w:val="single" w:color="auto" w:sz="4" w:space="0"/>
              <w:left w:val="single" w:color="000000" w:sz="4" w:space="0"/>
              <w:bottom w:val="single" w:color="auto" w:sz="4" w:space="0"/>
            </w:tcBorders>
            <w:tcW w:w="811" w:type="dxa"/>
            <w:vAlign w:val="center"/>
            <w:textDirection w:val="lrTb"/>
            <w:noWrap w:val="false"/>
          </w:tcPr>
          <w:p>
            <w:pPr>
              <w:pStyle w:val="719"/>
              <w:rPr>
                <w:rFonts w:ascii="仿宋" w:hAnsi="仿宋" w:eastAsia="仿宋" w:cs="仿宋"/>
                <w:sz w:val="24"/>
              </w:rPr>
            </w:pPr>
            <w:r>
              <w:rPr>
                <w:rFonts w:hint="eastAsia" w:ascii="仿宋" w:hAnsi="仿宋" w:eastAsia="仿宋" w:cs="仿宋"/>
                <w:sz w:val="24"/>
              </w:rPr>
              <w:t xml:space="preserve">否</w:t>
            </w:r>
            <w:r/>
          </w:p>
        </w:tc>
      </w:tr>
      <w:tr>
        <w:trPr>
          <w:cantSplit/>
          <w:jc w:val="center"/>
          <w:trHeight w:val="3427"/>
        </w:trPr>
        <w:tc>
          <w:tcPr>
            <w:tcW w:w="1077"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商务部分（38分）</w:t>
            </w:r>
            <w:r/>
          </w:p>
        </w:tc>
        <w:tc>
          <w:tcPr>
            <w:tcW w:w="1133" w:type="dxa"/>
            <w:vAlign w:val="center"/>
            <w:vMerge w:val="restart"/>
            <w:textDirection w:val="lrTb"/>
            <w:noWrap w:val="false"/>
          </w:tcPr>
          <w:p>
            <w:pPr>
              <w:jc w:val="center"/>
              <w:rPr>
                <w:rFonts w:ascii="仿宋" w:hAnsi="仿宋" w:eastAsia="仿宋" w:cs="仿宋"/>
                <w:bCs/>
                <w:sz w:val="24"/>
              </w:rPr>
            </w:pPr>
            <w:r>
              <w:rPr>
                <w:rFonts w:ascii="仿宋" w:hAnsi="仿宋" w:eastAsia="仿宋"/>
                <w:sz w:val="24"/>
              </w:rPr>
              <w:t xml:space="preserve">物业管理服务人员</w:t>
            </w:r>
            <w:r>
              <w:rPr>
                <w:rFonts w:hint="eastAsia" w:ascii="仿宋" w:hAnsi="仿宋" w:eastAsia="仿宋"/>
                <w:sz w:val="24"/>
              </w:rPr>
              <w:t xml:space="preserve">方案</w:t>
            </w:r>
            <w:r/>
          </w:p>
          <w:p>
            <w:pPr>
              <w:jc w:val="center"/>
              <w:rPr>
                <w:rFonts w:ascii="仿宋" w:hAnsi="仿宋" w:eastAsia="仿宋"/>
                <w:sz w:val="24"/>
              </w:rPr>
            </w:pPr>
            <w:r>
              <w:rPr>
                <w:rFonts w:hint="eastAsia" w:ascii="仿宋" w:hAnsi="仿宋" w:eastAsia="仿宋" w:cs="仿宋"/>
                <w:bCs/>
                <w:sz w:val="24"/>
              </w:rPr>
              <w:t xml:space="preserve">（30分）</w:t>
            </w:r>
            <w:r/>
          </w:p>
        </w:tc>
        <w:tc>
          <w:tcPr>
            <w:tcW w:w="1703" w:type="dxa"/>
            <w:vAlign w:val="center"/>
            <w:textDirection w:val="lrTb"/>
            <w:noWrap w:val="false"/>
          </w:tcPr>
          <w:p>
            <w:pPr>
              <w:jc w:val="center"/>
              <w:rPr>
                <w:rFonts w:ascii="仿宋" w:hAnsi="仿宋" w:eastAsia="仿宋"/>
                <w:sz w:val="24"/>
              </w:rPr>
            </w:pPr>
            <w:r/>
            <w:bookmarkStart w:id="85" w:name="OLE_LINK109"/>
            <w:r/>
            <w:bookmarkStart w:id="86" w:name="OLE_LINK108"/>
            <w:r>
              <w:rPr>
                <w:rFonts w:ascii="仿宋" w:hAnsi="仿宋" w:eastAsia="仿宋"/>
                <w:sz w:val="24"/>
              </w:rPr>
              <w:t xml:space="preserve">组织机构设置方案</w:t>
            </w:r>
            <w:r>
              <w:rPr>
                <w:rFonts w:hint="eastAsia" w:ascii="仿宋" w:hAnsi="仿宋" w:eastAsia="仿宋" w:cs="仿宋"/>
                <w:sz w:val="24"/>
              </w:rPr>
              <w:t xml:space="preserve">（8分）</w:t>
            </w:r>
            <w:bookmarkEnd w:id="85"/>
            <w:r/>
            <w:bookmarkEnd w:id="86"/>
            <w:r/>
            <w:r/>
          </w:p>
        </w:tc>
        <w:tc>
          <w:tcPr>
            <w:tcBorders>
              <w:right w:val="single" w:color="000000" w:sz="4" w:space="0"/>
            </w:tcBorders>
            <w:tcW w:w="4885" w:type="dxa"/>
            <w:vAlign w:val="center"/>
            <w:textDirection w:val="lrTb"/>
            <w:noWrap w:val="false"/>
          </w:tcPr>
          <w:p>
            <w:pPr>
              <w:pStyle w:val="719"/>
              <w:rPr>
                <w:rFonts w:ascii="仿宋" w:hAnsi="仿宋" w:eastAsia="仿宋"/>
                <w:sz w:val="24"/>
              </w:rPr>
            </w:pPr>
            <w:r/>
            <w:bookmarkStart w:id="87" w:name="OLE_LINK110"/>
            <w:r>
              <w:rPr>
                <w:rFonts w:hint="eastAsia" w:ascii="仿宋" w:hAnsi="仿宋" w:eastAsia="仿宋"/>
                <w:sz w:val="24"/>
              </w:rPr>
              <w:t xml:space="preserve">针对本项目需求，分别对各服务</w:t>
            </w:r>
            <w:r>
              <w:rPr>
                <w:rFonts w:hint="eastAsia" w:ascii="仿宋" w:hAnsi="仿宋" w:eastAsia="仿宋"/>
                <w:bCs/>
                <w:sz w:val="24"/>
              </w:rPr>
              <w:t xml:space="preserve">部门</w:t>
            </w:r>
            <w:r>
              <w:rPr>
                <w:rFonts w:hint="eastAsia" w:ascii="仿宋" w:hAnsi="仿宋" w:eastAsia="仿宋"/>
                <w:sz w:val="24"/>
              </w:rPr>
              <w:t xml:space="preserve">的职责、工作流程进行详细描述（共4部门）。</w:t>
            </w:r>
            <w:r/>
          </w:p>
          <w:p>
            <w:pPr>
              <w:pStyle w:val="719"/>
              <w:jc w:val="left"/>
              <w:rPr>
                <w:rFonts w:ascii="仿宋" w:hAnsi="仿宋" w:eastAsia="仿宋"/>
                <w:sz w:val="24"/>
                <w:szCs w:val="24"/>
              </w:rPr>
            </w:pPr>
            <w:r>
              <w:rPr>
                <w:rFonts w:hint="eastAsia" w:ascii="仿宋" w:hAnsi="仿宋" w:eastAsia="仿宋"/>
                <w:sz w:val="24"/>
              </w:rPr>
              <w:t xml:space="preserve">各服务部门职责、工作流程</w:t>
            </w:r>
            <w:r>
              <w:rPr>
                <w:rFonts w:hint="eastAsia" w:ascii="仿宋" w:hAnsi="仿宋" w:eastAsia="仿宋"/>
                <w:sz w:val="24"/>
                <w:szCs w:val="24"/>
              </w:rPr>
              <w:t xml:space="preserve">内容齐全，符合实际切实可行且无缺陷（缺陷是指：部分内容与项目无关、逻辑错误、科学原理错误、表述错误、不符合本项目涉及的相关规范或标准要求的任意一种情形）得8分，每缺少1个</w:t>
            </w:r>
            <w:r>
              <w:rPr>
                <w:rFonts w:hint="eastAsia" w:ascii="仿宋" w:hAnsi="仿宋" w:eastAsia="仿宋"/>
                <w:sz w:val="24"/>
              </w:rPr>
              <w:t xml:space="preserve">服务部门职责或服务岗位工作流程</w:t>
            </w:r>
            <w:r>
              <w:rPr>
                <w:rFonts w:hint="eastAsia" w:ascii="仿宋" w:hAnsi="仿宋" w:eastAsia="仿宋"/>
                <w:sz w:val="24"/>
                <w:szCs w:val="24"/>
              </w:rPr>
              <w:t xml:space="preserve">内容扣2分，扣完为止；</w:t>
            </w:r>
            <w:r>
              <w:rPr>
                <w:rFonts w:hint="eastAsia" w:ascii="仿宋" w:hAnsi="仿宋" w:eastAsia="仿宋"/>
                <w:sz w:val="24"/>
              </w:rPr>
              <w:t xml:space="preserve">各服务部门职责或工作流程</w:t>
            </w:r>
            <w:r>
              <w:rPr>
                <w:rFonts w:hint="eastAsia" w:ascii="仿宋" w:hAnsi="仿宋" w:eastAsia="仿宋"/>
                <w:sz w:val="24"/>
                <w:szCs w:val="24"/>
              </w:rPr>
              <w:t xml:space="preserve">内容每存在一处缺陷的扣1分,</w:t>
            </w:r>
            <w:bookmarkStart w:id="88" w:name="OLE_LINK53"/>
            <w:r>
              <w:rPr>
                <w:rFonts w:hint="eastAsia" w:ascii="仿宋" w:hAnsi="仿宋" w:eastAsia="仿宋"/>
                <w:sz w:val="24"/>
                <w:szCs w:val="24"/>
              </w:rPr>
              <w:t xml:space="preserve">单项内容分（2分）扣完为止。</w:t>
            </w:r>
            <w:bookmarkEnd w:id="88"/>
            <w:r/>
          </w:p>
          <w:p>
            <w:pPr>
              <w:pStyle w:val="719"/>
              <w:rPr>
                <w:rFonts w:ascii="仿宋" w:hAnsi="仿宋" w:eastAsia="仿宋"/>
                <w:sz w:val="24"/>
              </w:rPr>
            </w:pPr>
            <w:r>
              <w:rPr>
                <w:rFonts w:hint="eastAsia" w:ascii="仿宋" w:hAnsi="仿宋" w:eastAsia="仿宋"/>
                <w:sz w:val="24"/>
              </w:rPr>
              <w:t xml:space="preserve">未提供的得0分，本项最高得8分，最低得0分。</w:t>
            </w:r>
            <w:bookmarkEnd w:id="87"/>
            <w:r/>
            <w:r/>
          </w:p>
        </w:tc>
        <w:tc>
          <w:tcPr>
            <w:tcBorders>
              <w:left w:val="single" w:color="000000" w:sz="4" w:space="0"/>
            </w:tcBorders>
            <w:tcW w:w="811" w:type="dxa"/>
            <w:vAlign w:val="center"/>
            <w:textDirection w:val="lrTb"/>
            <w:noWrap w:val="false"/>
          </w:tcPr>
          <w:p>
            <w:pPr>
              <w:pStyle w:val="719"/>
              <w:rPr>
                <w:rFonts w:ascii="仿宋" w:hAnsi="仿宋" w:eastAsia="仿宋" w:cs="仿宋"/>
                <w:sz w:val="24"/>
                <w:szCs w:val="24"/>
              </w:rPr>
            </w:pPr>
            <w:r/>
            <w:bookmarkStart w:id="89" w:name="OLE_LINK24"/>
            <w:r/>
            <w:bookmarkStart w:id="90" w:name="OLE_LINK23"/>
            <w:r>
              <w:rPr>
                <w:rFonts w:hint="eastAsia" w:ascii="仿宋" w:hAnsi="仿宋" w:eastAsia="仿宋" w:cs="仿宋"/>
                <w:sz w:val="24"/>
              </w:rPr>
              <w:t xml:space="preserve">否</w:t>
            </w:r>
            <w:bookmarkEnd w:id="89"/>
            <w:r/>
            <w:bookmarkEnd w:id="90"/>
            <w:r/>
            <w:r/>
          </w:p>
        </w:tc>
      </w:tr>
      <w:tr>
        <w:trPr>
          <w:cantSplit/>
          <w:jc w:val="center"/>
          <w:trHeight w:val="2475"/>
        </w:trPr>
        <w:tc>
          <w:tcPr>
            <w:tcW w:w="1077" w:type="dxa"/>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33"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bottom w:val="single" w:color="auto" w:sz="4" w:space="0"/>
              <w:right w:val="single" w:color="auto" w:sz="4" w:space="0"/>
            </w:tcBorders>
            <w:tcW w:w="1703" w:type="dxa"/>
            <w:vAlign w:val="center"/>
            <w:textDirection w:val="lrTb"/>
            <w:noWrap w:val="false"/>
          </w:tcPr>
          <w:p>
            <w:pPr>
              <w:rPr>
                <w:rFonts w:ascii="仿宋" w:hAnsi="仿宋" w:eastAsia="仿宋"/>
                <w:sz w:val="24"/>
              </w:rPr>
            </w:pPr>
            <w:r/>
            <w:bookmarkStart w:id="91" w:name="OLE_LINK112"/>
            <w:r/>
            <w:bookmarkStart w:id="92" w:name="OLE_LINK111"/>
            <w:r>
              <w:rPr>
                <w:rFonts w:hint="eastAsia" w:ascii="仿宋" w:hAnsi="仿宋" w:eastAsia="仿宋"/>
                <w:sz w:val="24"/>
              </w:rPr>
              <w:t xml:space="preserve">项目经理(2分)</w:t>
            </w:r>
            <w:bookmarkEnd w:id="91"/>
            <w:r/>
            <w:bookmarkEnd w:id="92"/>
            <w:r/>
            <w:r/>
          </w:p>
        </w:tc>
        <w:tc>
          <w:tcPr>
            <w:tcBorders>
              <w:left w:val="single" w:color="auto" w:sz="4" w:space="0"/>
              <w:bottom w:val="single" w:color="auto" w:sz="4" w:space="0"/>
              <w:right w:val="single" w:color="000000" w:sz="4" w:space="0"/>
            </w:tcBorders>
            <w:tcW w:w="4885" w:type="dxa"/>
            <w:vAlign w:val="center"/>
            <w:textDirection w:val="lrTb"/>
            <w:noWrap w:val="false"/>
          </w:tcPr>
          <w:p>
            <w:pPr>
              <w:jc w:val="left"/>
              <w:rPr>
                <w:rFonts w:ascii="仿宋" w:hAnsi="仿宋" w:eastAsia="仿宋"/>
                <w:sz w:val="24"/>
              </w:rPr>
            </w:pPr>
            <w:r/>
            <w:bookmarkStart w:id="93" w:name="OLE_LINK113"/>
            <w:r>
              <w:rPr>
                <w:rFonts w:hint="eastAsia" w:ascii="仿宋" w:hAnsi="仿宋" w:eastAsia="仿宋"/>
                <w:sz w:val="24"/>
              </w:rPr>
              <w:t xml:space="preserve">项目经理(1人)</w:t>
            </w:r>
            <w:r>
              <w:rPr>
                <w:rFonts w:hint="eastAsia" w:ascii="仿宋" w:hAnsi="仿宋" w:eastAsia="仿宋"/>
                <w:sz w:val="24"/>
              </w:rPr>
              <w:t xml:space="preserve">完全满足</w:t>
            </w:r>
            <w:r>
              <w:rPr>
                <w:rFonts w:hint="eastAsia" w:ascii="仿宋" w:hAnsi="仿宋" w:eastAsia="仿宋"/>
                <w:sz w:val="24"/>
              </w:rPr>
              <w:t xml:space="preserve">自有员工</w:t>
            </w:r>
            <w:r>
              <w:rPr>
                <w:rFonts w:hint="eastAsia" w:ascii="仿宋" w:hAnsi="仿宋" w:eastAsia="仿宋"/>
                <w:sz w:val="24"/>
              </w:rPr>
              <w:t xml:space="preserve">, 大专（含）以上学</w:t>
            </w:r>
            <w:r>
              <w:rPr>
                <w:rFonts w:hint="eastAsia" w:ascii="仿宋" w:hAnsi="仿宋" w:eastAsia="仿宋"/>
                <w:sz w:val="24"/>
              </w:rPr>
              <w:t xml:space="preserve">历，年龄50周岁（含）以下</w:t>
            </w:r>
            <w:r>
              <w:rPr>
                <w:rFonts w:hint="eastAsia" w:ascii="仿宋" w:hAnsi="仿宋" w:eastAsia="仿宋"/>
                <w:sz w:val="24"/>
              </w:rPr>
              <w:t xml:space="preserve">的，得2分。</w:t>
            </w:r>
            <w:r/>
          </w:p>
          <w:p>
            <w:pPr>
              <w:jc w:val="left"/>
              <w:rPr>
                <w:rFonts w:ascii="仿宋" w:hAnsi="仿宋" w:eastAsia="仿宋"/>
                <w:sz w:val="24"/>
              </w:rPr>
            </w:pPr>
            <w:r>
              <w:rPr>
                <w:rFonts w:hint="eastAsia" w:ascii="仿宋" w:hAnsi="仿宋" w:eastAsia="仿宋"/>
                <w:sz w:val="24"/>
              </w:rPr>
              <w:t xml:space="preserve">投标文件中提供投标人为项目经理交纳的本项目开标时间前6个月内任何1月的社会保障资金的相关材料的扫描件、身份证的扫描件及</w:t>
            </w:r>
            <w:bookmarkStart w:id="94" w:name="OLE_LINK75"/>
            <w:r/>
            <w:bookmarkStart w:id="95" w:name="OLE_LINK76"/>
            <w:r>
              <w:rPr>
                <w:rFonts w:hint="eastAsia" w:ascii="仿宋" w:hAnsi="仿宋" w:eastAsia="仿宋"/>
                <w:sz w:val="24"/>
              </w:rPr>
              <w:t xml:space="preserve">学历证书的扫描件</w:t>
            </w:r>
            <w:bookmarkEnd w:id="94"/>
            <w:r/>
            <w:bookmarkEnd w:id="95"/>
            <w:r>
              <w:rPr>
                <w:rFonts w:hint="eastAsia" w:ascii="仿宋" w:hAnsi="仿宋" w:eastAsia="仿宋"/>
                <w:sz w:val="24"/>
              </w:rPr>
              <w:t xml:space="preserve">。</w:t>
            </w:r>
            <w:r/>
          </w:p>
          <w:p>
            <w:pPr>
              <w:pStyle w:val="719"/>
              <w:jc w:val="left"/>
              <w:rPr>
                <w:rFonts w:ascii="仿宋" w:hAnsi="仿宋" w:eastAsia="仿宋"/>
                <w:sz w:val="24"/>
              </w:rPr>
            </w:pPr>
            <w:r>
              <w:rPr>
                <w:rFonts w:hint="eastAsia" w:ascii="仿宋" w:hAnsi="仿宋" w:eastAsia="仿宋"/>
                <w:sz w:val="24"/>
              </w:rPr>
              <w:t xml:space="preserve">未提供或提供不全的得0分，本项最高得</w:t>
            </w:r>
            <w:bookmarkEnd w:id="93"/>
            <w:r>
              <w:rPr>
                <w:rFonts w:hint="eastAsia" w:ascii="仿宋" w:hAnsi="仿宋" w:eastAsia="仿宋"/>
                <w:sz w:val="24"/>
              </w:rPr>
              <w:t xml:space="preserve">2分，最低得0分。</w:t>
            </w:r>
            <w:r/>
          </w:p>
        </w:tc>
        <w:tc>
          <w:tcPr>
            <w:tcBorders>
              <w:left w:val="single" w:color="000000" w:sz="4" w:space="0"/>
              <w:bottom w:val="single" w:color="auto" w:sz="4" w:space="0"/>
            </w:tcBorders>
            <w:tcW w:w="811" w:type="dxa"/>
            <w:vAlign w:val="center"/>
            <w:textDirection w:val="lrTb"/>
            <w:noWrap w:val="false"/>
          </w:tcPr>
          <w:p>
            <w:pPr>
              <w:pStyle w:val="719"/>
              <w:rPr>
                <w:rFonts w:ascii="仿宋" w:hAnsi="仿宋" w:eastAsia="仿宋" w:cs="仿宋"/>
                <w:sz w:val="24"/>
              </w:rPr>
            </w:pPr>
            <w:r/>
            <w:bookmarkStart w:id="96" w:name="OLE_LINK209"/>
            <w:r/>
            <w:bookmarkStart w:id="97" w:name="OLE_LINK212"/>
            <w:r>
              <w:rPr>
                <w:rFonts w:hint="eastAsia" w:ascii="仿宋" w:hAnsi="仿宋" w:eastAsia="仿宋" w:cs="仿宋"/>
                <w:sz w:val="24"/>
              </w:rPr>
              <w:t xml:space="preserve">是</w:t>
            </w:r>
            <w:bookmarkEnd w:id="96"/>
            <w:r/>
            <w:bookmarkEnd w:id="97"/>
            <w:r/>
            <w:r/>
          </w:p>
        </w:tc>
      </w:tr>
      <w:tr>
        <w:trPr>
          <w:cantSplit/>
          <w:jc w:val="center"/>
          <w:trHeight w:val="318"/>
        </w:trPr>
        <w:tc>
          <w:tcPr>
            <w:tcW w:w="1077" w:type="dxa"/>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33"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bottom w:val="single" w:color="auto" w:sz="4" w:space="0"/>
              <w:right w:val="single" w:color="auto" w:sz="4" w:space="0"/>
            </w:tcBorders>
            <w:tcW w:w="1703" w:type="dxa"/>
            <w:vAlign w:val="center"/>
            <w:textDirection w:val="lrTb"/>
            <w:noWrap w:val="false"/>
          </w:tcPr>
          <w:p>
            <w:pPr>
              <w:rPr>
                <w:rFonts w:ascii="仿宋" w:hAnsi="仿宋" w:eastAsia="仿宋"/>
                <w:sz w:val="24"/>
              </w:rPr>
            </w:pPr>
            <w:r>
              <w:rPr>
                <w:rFonts w:hint="eastAsia" w:ascii="仿宋" w:hAnsi="仿宋" w:eastAsia="仿宋"/>
                <w:sz w:val="24"/>
              </w:rPr>
              <w:t xml:space="preserve">会服人员（2分）</w:t>
            </w:r>
            <w:r/>
          </w:p>
        </w:tc>
        <w:tc>
          <w:tcPr>
            <w:tcBorders>
              <w:top w:val="single" w:color="auto" w:sz="4" w:space="0"/>
              <w:left w:val="single" w:color="auto" w:sz="4" w:space="0"/>
              <w:bottom w:val="single" w:color="auto" w:sz="4" w:space="0"/>
              <w:right w:val="single" w:color="000000" w:sz="4" w:space="0"/>
            </w:tcBorders>
            <w:tcW w:w="4885" w:type="dxa"/>
            <w:vAlign w:val="center"/>
            <w:textDirection w:val="lrTb"/>
            <w:noWrap w:val="false"/>
          </w:tcPr>
          <w:p>
            <w:pPr>
              <w:pStyle w:val="719"/>
              <w:jc w:val="left"/>
              <w:rPr>
                <w:rFonts w:ascii="仿宋" w:hAnsi="仿宋" w:eastAsia="仿宋"/>
                <w:sz w:val="24"/>
              </w:rPr>
            </w:pPr>
            <w:r>
              <w:rPr>
                <w:rFonts w:hint="eastAsia" w:ascii="仿宋" w:hAnsi="仿宋" w:eastAsia="仿宋"/>
                <w:sz w:val="24"/>
              </w:rPr>
              <w:t xml:space="preserve">投标文件中每提供1名投标人为会服人员交纳的本项目开标时间前</w:t>
            </w:r>
            <w:r>
              <w:rPr>
                <w:rFonts w:hint="eastAsia" w:ascii="仿宋" w:hAnsi="仿宋" w:eastAsia="仿宋"/>
                <w:sz w:val="24"/>
              </w:rPr>
              <w:t xml:space="preserve">6</w:t>
            </w:r>
            <w:r>
              <w:rPr>
                <w:rFonts w:hint="eastAsia" w:ascii="仿宋" w:hAnsi="仿宋" w:eastAsia="仿宋"/>
                <w:sz w:val="24"/>
              </w:rPr>
              <w:t xml:space="preserve">个月内任意1个月的社会保障资金的相关材料的扫描件、身份证的扫描件、学历证书扫描件</w:t>
            </w:r>
            <w:bookmarkStart w:id="98" w:name="OLE_LINK207"/>
            <w:r/>
            <w:bookmarkStart w:id="99" w:name="OLE_LINK213"/>
            <w:r/>
            <w:bookmarkStart w:id="100" w:name="OLE_LINK218"/>
            <w:r/>
            <w:bookmarkStart w:id="101" w:name="OLE_LINK219"/>
            <w:r>
              <w:rPr>
                <w:rFonts w:hint="eastAsia" w:ascii="仿宋" w:hAnsi="仿宋" w:eastAsia="仿宋"/>
                <w:sz w:val="24"/>
              </w:rPr>
              <w:t xml:space="preserve">且符合采购要求</w:t>
            </w:r>
            <w:bookmarkEnd w:id="98"/>
            <w:r/>
            <w:bookmarkEnd w:id="99"/>
            <w:r>
              <w:rPr>
                <w:rFonts w:hint="eastAsia" w:ascii="仿宋" w:hAnsi="仿宋" w:eastAsia="仿宋"/>
                <w:sz w:val="24"/>
              </w:rPr>
              <w:t xml:space="preserve">的</w:t>
            </w:r>
            <w:bookmarkEnd w:id="100"/>
            <w:r/>
            <w:bookmarkEnd w:id="101"/>
            <w:r>
              <w:rPr>
                <w:rFonts w:hint="eastAsia" w:ascii="仿宋" w:hAnsi="仿宋" w:eastAsia="仿宋"/>
                <w:sz w:val="24"/>
              </w:rPr>
              <w:t xml:space="preserve">得1分，最高得2分。</w:t>
            </w:r>
            <w:r/>
          </w:p>
          <w:p>
            <w:pPr>
              <w:pStyle w:val="719"/>
              <w:jc w:val="left"/>
              <w:rPr>
                <w:rFonts w:ascii="仿宋" w:hAnsi="仿宋" w:eastAsia="仿宋"/>
                <w:sz w:val="24"/>
              </w:rPr>
            </w:pPr>
            <w:r>
              <w:rPr>
                <w:rFonts w:hint="eastAsia" w:ascii="仿宋" w:hAnsi="仿宋" w:eastAsia="仿宋"/>
                <w:sz w:val="24"/>
              </w:rPr>
              <w:t xml:space="preserve">未提供或提供不全</w:t>
            </w:r>
            <w:bookmarkStart w:id="102" w:name="OLE_LINK214"/>
            <w:r/>
            <w:bookmarkStart w:id="103" w:name="OLE_LINK215"/>
            <w:r>
              <w:rPr>
                <w:rFonts w:hint="eastAsia" w:ascii="仿宋" w:hAnsi="仿宋" w:eastAsia="仿宋"/>
                <w:sz w:val="24"/>
              </w:rPr>
              <w:t xml:space="preserve">或</w:t>
            </w:r>
            <w:r>
              <w:rPr>
                <w:rFonts w:hint="eastAsia" w:ascii="仿宋" w:hAnsi="仿宋" w:eastAsia="仿宋"/>
                <w:sz w:val="24"/>
              </w:rPr>
              <w:t xml:space="preserve">提供的不符合采购要求</w:t>
            </w:r>
            <w:bookmarkEnd w:id="102"/>
            <w:r/>
            <w:bookmarkEnd w:id="103"/>
            <w:r>
              <w:rPr>
                <w:rFonts w:hint="eastAsia" w:ascii="仿宋" w:hAnsi="仿宋" w:eastAsia="仿宋"/>
                <w:sz w:val="24"/>
              </w:rPr>
              <w:t xml:space="preserve">的得0分，本项最高得2分，最低得0分。</w:t>
            </w:r>
            <w:r/>
          </w:p>
        </w:tc>
        <w:tc>
          <w:tcPr>
            <w:tcBorders>
              <w:top w:val="single" w:color="auto" w:sz="4" w:space="0"/>
              <w:left w:val="single" w:color="000000" w:sz="4" w:space="0"/>
              <w:bottom w:val="single" w:color="auto" w:sz="4" w:space="0"/>
            </w:tcBorders>
            <w:tcW w:w="811" w:type="dxa"/>
            <w:vAlign w:val="center"/>
            <w:textDirection w:val="lrTb"/>
            <w:noWrap w:val="false"/>
          </w:tcPr>
          <w:p>
            <w:pPr>
              <w:pStyle w:val="719"/>
              <w:rPr>
                <w:rFonts w:ascii="仿宋" w:hAnsi="仿宋" w:eastAsia="仿宋" w:cs="仿宋"/>
                <w:sz w:val="24"/>
              </w:rPr>
            </w:pPr>
            <w:r>
              <w:rPr>
                <w:rFonts w:hint="eastAsia" w:ascii="仿宋" w:hAnsi="仿宋" w:eastAsia="仿宋" w:cs="仿宋"/>
                <w:sz w:val="24"/>
              </w:rPr>
              <w:t xml:space="preserve">是</w:t>
            </w:r>
            <w:r/>
          </w:p>
        </w:tc>
      </w:tr>
      <w:tr>
        <w:trPr>
          <w:cantSplit/>
          <w:jc w:val="center"/>
          <w:trHeight w:val="225"/>
        </w:trPr>
        <w:tc>
          <w:tcPr>
            <w:tcW w:w="1077" w:type="dxa"/>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33"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bottom w:val="single" w:color="auto" w:sz="4" w:space="0"/>
              <w:right w:val="single" w:color="auto" w:sz="4" w:space="0"/>
            </w:tcBorders>
            <w:tcW w:w="1703" w:type="dxa"/>
            <w:vAlign w:val="center"/>
            <w:textDirection w:val="lrTb"/>
            <w:noWrap w:val="false"/>
          </w:tcPr>
          <w:p>
            <w:pPr>
              <w:rPr>
                <w:rFonts w:ascii="仿宋" w:hAnsi="仿宋" w:eastAsia="仿宋"/>
                <w:sz w:val="24"/>
              </w:rPr>
            </w:pPr>
            <w:r>
              <w:rPr>
                <w:rFonts w:hint="eastAsia" w:ascii="仿宋" w:hAnsi="仿宋" w:eastAsia="仿宋"/>
                <w:sz w:val="24"/>
              </w:rPr>
              <w:t xml:space="preserve">维修工(5分)</w:t>
            </w:r>
            <w:r/>
          </w:p>
        </w:tc>
        <w:tc>
          <w:tcPr>
            <w:tcBorders>
              <w:top w:val="single" w:color="auto" w:sz="4" w:space="0"/>
              <w:left w:val="single" w:color="auto" w:sz="4" w:space="0"/>
              <w:bottom w:val="single" w:color="auto" w:sz="4" w:space="0"/>
              <w:right w:val="single" w:color="000000" w:sz="4" w:space="0"/>
            </w:tcBorders>
            <w:tcW w:w="4885" w:type="dxa"/>
            <w:vAlign w:val="center"/>
            <w:textDirection w:val="lrTb"/>
            <w:noWrap w:val="false"/>
          </w:tcPr>
          <w:p>
            <w:pPr>
              <w:pStyle w:val="719"/>
              <w:jc w:val="left"/>
              <w:rPr>
                <w:rFonts w:ascii="仿宋" w:hAnsi="仿宋" w:eastAsia="仿宋"/>
                <w:sz w:val="24"/>
              </w:rPr>
            </w:pPr>
            <w:r>
              <w:rPr>
                <w:rFonts w:hint="eastAsia" w:ascii="仿宋" w:hAnsi="仿宋" w:eastAsia="仿宋"/>
                <w:sz w:val="24"/>
              </w:rPr>
              <w:t xml:space="preserve">投标文件中每提供1名维修工</w:t>
            </w:r>
            <w:r>
              <w:rPr>
                <w:rFonts w:hint="eastAsia" w:ascii="仿宋" w:hAnsi="仿宋" w:eastAsia="仿宋"/>
                <w:sz w:val="24"/>
              </w:rPr>
              <w:t xml:space="preserve">身份证</w:t>
            </w:r>
            <w:r>
              <w:rPr>
                <w:rFonts w:hint="eastAsia" w:ascii="仿宋" w:hAnsi="仿宋" w:eastAsia="仿宋"/>
                <w:sz w:val="24"/>
              </w:rPr>
              <w:t xml:space="preserve">的扫描件、低压电工作业特种作业操作证扫描件</w:t>
            </w:r>
            <w:bookmarkStart w:id="104" w:name="OLE_LINK73"/>
            <w:r/>
            <w:bookmarkStart w:id="105" w:name="OLE_LINK72"/>
            <w:r>
              <w:rPr>
                <w:rFonts w:hint="eastAsia" w:ascii="仿宋" w:hAnsi="仿宋" w:eastAsia="仿宋"/>
                <w:sz w:val="24"/>
              </w:rPr>
              <w:t xml:space="preserve">且符合采购要求</w:t>
            </w:r>
            <w:r>
              <w:rPr>
                <w:rFonts w:hint="eastAsia" w:ascii="仿宋" w:hAnsi="仿宋" w:eastAsia="仿宋"/>
                <w:sz w:val="24"/>
              </w:rPr>
              <w:t xml:space="preserve">的</w:t>
            </w:r>
            <w:r>
              <w:rPr>
                <w:rFonts w:hint="eastAsia" w:ascii="仿宋" w:hAnsi="仿宋" w:eastAsia="仿宋"/>
                <w:sz w:val="24"/>
              </w:rPr>
              <w:t xml:space="preserve">得1分,最高得5分。</w:t>
            </w:r>
            <w:bookmarkEnd w:id="104"/>
            <w:r/>
            <w:bookmarkEnd w:id="105"/>
            <w:r/>
            <w:r/>
          </w:p>
          <w:p>
            <w:pPr>
              <w:pStyle w:val="719"/>
              <w:jc w:val="left"/>
              <w:rPr>
                <w:rFonts w:ascii="仿宋" w:hAnsi="仿宋" w:eastAsia="仿宋"/>
                <w:sz w:val="24"/>
              </w:rPr>
            </w:pPr>
            <w:r/>
            <w:bookmarkStart w:id="106" w:name="OLE_LINK80"/>
            <w:r/>
            <w:bookmarkStart w:id="107" w:name="OLE_LINK77"/>
            <w:r>
              <w:rPr>
                <w:rFonts w:hint="eastAsia" w:ascii="仿宋" w:hAnsi="仿宋" w:eastAsia="仿宋"/>
                <w:sz w:val="24"/>
              </w:rPr>
              <w:t xml:space="preserve">未提供或提供不全</w:t>
            </w:r>
            <w:r>
              <w:rPr>
                <w:rFonts w:hint="eastAsia" w:ascii="仿宋" w:hAnsi="仿宋" w:eastAsia="仿宋"/>
                <w:sz w:val="24"/>
              </w:rPr>
              <w:t xml:space="preserve">或</w:t>
            </w:r>
            <w:bookmarkStart w:id="108" w:name="OLE_LINK220"/>
            <w:r/>
            <w:bookmarkStart w:id="109" w:name="OLE_LINK223"/>
            <w:r>
              <w:rPr>
                <w:rFonts w:hint="eastAsia" w:ascii="仿宋" w:hAnsi="仿宋" w:eastAsia="仿宋"/>
                <w:sz w:val="24"/>
              </w:rPr>
              <w:t xml:space="preserve">提供的不符合采购要求</w:t>
            </w:r>
            <w:bookmarkEnd w:id="108"/>
            <w:r/>
            <w:bookmarkEnd w:id="109"/>
            <w:r>
              <w:rPr>
                <w:rFonts w:hint="eastAsia" w:ascii="仿宋" w:hAnsi="仿宋" w:eastAsia="仿宋"/>
                <w:sz w:val="24"/>
              </w:rPr>
              <w:t xml:space="preserve">的得0分，本项最高得5分，最低得0分。</w:t>
            </w:r>
            <w:bookmarkEnd w:id="106"/>
            <w:r/>
            <w:bookmarkEnd w:id="107"/>
            <w:r/>
            <w:r/>
          </w:p>
        </w:tc>
        <w:tc>
          <w:tcPr>
            <w:tcBorders>
              <w:top w:val="single" w:color="auto" w:sz="4" w:space="0"/>
              <w:left w:val="single" w:color="000000" w:sz="4" w:space="0"/>
              <w:bottom w:val="single" w:color="auto" w:sz="4" w:space="0"/>
            </w:tcBorders>
            <w:tcW w:w="811" w:type="dxa"/>
            <w:vAlign w:val="center"/>
            <w:textDirection w:val="lrTb"/>
            <w:noWrap w:val="false"/>
          </w:tcPr>
          <w:p>
            <w:pPr>
              <w:pStyle w:val="719"/>
              <w:rPr>
                <w:rFonts w:ascii="仿宋" w:hAnsi="仿宋" w:eastAsia="仿宋" w:cs="仿宋"/>
                <w:sz w:val="24"/>
              </w:rPr>
            </w:pPr>
            <w:r>
              <w:rPr>
                <w:rFonts w:hint="eastAsia" w:ascii="仿宋" w:hAnsi="仿宋" w:eastAsia="仿宋" w:cs="仿宋"/>
                <w:sz w:val="24"/>
              </w:rPr>
              <w:t xml:space="preserve">是</w:t>
            </w:r>
            <w:r/>
          </w:p>
        </w:tc>
      </w:tr>
      <w:tr>
        <w:trPr>
          <w:cantSplit/>
          <w:jc w:val="center"/>
          <w:trHeight w:val="225"/>
        </w:trPr>
        <w:tc>
          <w:tcPr>
            <w:tcW w:w="1077" w:type="dxa"/>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33"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right w:val="single" w:color="auto" w:sz="4" w:space="0"/>
            </w:tcBorders>
            <w:tcW w:w="1703" w:type="dxa"/>
            <w:vAlign w:val="center"/>
            <w:textDirection w:val="lrTb"/>
            <w:noWrap w:val="false"/>
          </w:tcPr>
          <w:p>
            <w:pPr>
              <w:rPr>
                <w:rFonts w:ascii="仿宋" w:hAnsi="仿宋" w:eastAsia="仿宋"/>
                <w:sz w:val="24"/>
              </w:rPr>
            </w:pPr>
            <w:r>
              <w:rPr>
                <w:rFonts w:hint="eastAsia" w:ascii="仿宋" w:hAnsi="仿宋" w:eastAsia="仿宋"/>
                <w:sz w:val="24"/>
              </w:rPr>
              <w:t xml:space="preserve">10KV配电室操作员(3分)</w:t>
            </w:r>
            <w:r/>
          </w:p>
        </w:tc>
        <w:tc>
          <w:tcPr>
            <w:tcBorders>
              <w:top w:val="single" w:color="auto" w:sz="4" w:space="0"/>
              <w:left w:val="single" w:color="auto" w:sz="4" w:space="0"/>
              <w:bottom w:val="single" w:color="auto" w:sz="4" w:space="0"/>
              <w:right w:val="single" w:color="000000" w:sz="4" w:space="0"/>
            </w:tcBorders>
            <w:tcW w:w="4885" w:type="dxa"/>
            <w:vAlign w:val="center"/>
            <w:textDirection w:val="lrTb"/>
            <w:noWrap w:val="false"/>
          </w:tcPr>
          <w:p>
            <w:pPr>
              <w:pStyle w:val="719"/>
              <w:jc w:val="left"/>
              <w:rPr>
                <w:rFonts w:ascii="仿宋" w:hAnsi="仿宋" w:eastAsia="仿宋"/>
                <w:sz w:val="24"/>
              </w:rPr>
            </w:pPr>
            <w:r>
              <w:rPr>
                <w:rFonts w:hint="eastAsia" w:ascii="仿宋" w:hAnsi="仿宋" w:eastAsia="仿宋"/>
                <w:sz w:val="24"/>
              </w:rPr>
              <w:t xml:space="preserve">投标文件中每提供1名10KV配电室操作员</w:t>
            </w:r>
            <w:r>
              <w:rPr>
                <w:rFonts w:hint="eastAsia" w:ascii="仿宋" w:hAnsi="仿宋" w:eastAsia="仿宋"/>
                <w:sz w:val="24"/>
              </w:rPr>
              <w:t xml:space="preserve">身份证</w:t>
            </w:r>
            <w:r>
              <w:rPr>
                <w:rFonts w:hint="eastAsia" w:ascii="仿宋" w:hAnsi="仿宋" w:eastAsia="仿宋"/>
                <w:sz w:val="24"/>
              </w:rPr>
              <w:t xml:space="preserve">的扫描件、高压电工作业特种作业操作证扫描件</w:t>
            </w:r>
            <w:r>
              <w:rPr>
                <w:rFonts w:hint="eastAsia" w:ascii="仿宋" w:hAnsi="仿宋" w:eastAsia="仿宋"/>
                <w:sz w:val="24"/>
              </w:rPr>
              <w:t xml:space="preserve">且符合采购要求</w:t>
            </w:r>
            <w:r>
              <w:rPr>
                <w:rFonts w:hint="eastAsia" w:ascii="仿宋" w:hAnsi="仿宋" w:eastAsia="仿宋"/>
                <w:sz w:val="24"/>
              </w:rPr>
              <w:t xml:space="preserve">的得1分,最高得3分。</w:t>
            </w:r>
            <w:r/>
          </w:p>
          <w:p>
            <w:pPr>
              <w:pStyle w:val="719"/>
              <w:jc w:val="left"/>
              <w:rPr>
                <w:rFonts w:ascii="仿宋" w:hAnsi="仿宋" w:eastAsia="仿宋"/>
                <w:sz w:val="24"/>
              </w:rPr>
            </w:pPr>
            <w:r>
              <w:rPr>
                <w:rFonts w:hint="eastAsia" w:ascii="仿宋" w:hAnsi="仿宋" w:eastAsia="仿宋"/>
                <w:sz w:val="24"/>
              </w:rPr>
              <w:t xml:space="preserve">未提供或提供不全</w:t>
            </w:r>
            <w:r>
              <w:rPr>
                <w:rFonts w:hint="eastAsia" w:ascii="仿宋" w:hAnsi="仿宋" w:eastAsia="仿宋"/>
                <w:sz w:val="24"/>
              </w:rPr>
              <w:t xml:space="preserve">提供的不符合采购要求</w:t>
            </w:r>
            <w:r>
              <w:rPr>
                <w:rFonts w:hint="eastAsia" w:ascii="仿宋" w:hAnsi="仿宋" w:eastAsia="仿宋"/>
                <w:sz w:val="24"/>
              </w:rPr>
              <w:t xml:space="preserve">的得0分，本项最高得3分，最低得0分。</w:t>
            </w:r>
            <w:r/>
          </w:p>
        </w:tc>
        <w:tc>
          <w:tcPr>
            <w:tcBorders>
              <w:top w:val="single" w:color="auto" w:sz="4" w:space="0"/>
              <w:left w:val="single" w:color="000000" w:sz="4" w:space="0"/>
              <w:bottom w:val="single" w:color="auto" w:sz="4" w:space="0"/>
            </w:tcBorders>
            <w:tcW w:w="811" w:type="dxa"/>
            <w:vAlign w:val="center"/>
            <w:textDirection w:val="lrTb"/>
            <w:noWrap w:val="false"/>
          </w:tcPr>
          <w:p>
            <w:pPr>
              <w:pStyle w:val="719"/>
              <w:rPr>
                <w:rFonts w:ascii="仿宋" w:hAnsi="仿宋" w:eastAsia="仿宋" w:cs="仿宋"/>
                <w:sz w:val="24"/>
              </w:rPr>
            </w:pPr>
            <w:r>
              <w:rPr>
                <w:rFonts w:hint="eastAsia" w:ascii="仿宋" w:hAnsi="仿宋" w:eastAsia="仿宋" w:cs="仿宋"/>
                <w:sz w:val="24"/>
              </w:rPr>
              <w:t xml:space="preserve">是</w:t>
            </w:r>
            <w:r/>
          </w:p>
        </w:tc>
      </w:tr>
      <w:tr>
        <w:trPr>
          <w:cantSplit/>
          <w:jc w:val="center"/>
          <w:trHeight w:val="435"/>
        </w:trPr>
        <w:tc>
          <w:tcPr>
            <w:tcW w:w="1077" w:type="dxa"/>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33"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bottom w:val="single" w:color="auto" w:sz="4" w:space="0"/>
              <w:right w:val="single" w:color="auto" w:sz="4" w:space="0"/>
            </w:tcBorders>
            <w:tcW w:w="1703" w:type="dxa"/>
            <w:vAlign w:val="center"/>
            <w:textDirection w:val="lrTb"/>
            <w:noWrap w:val="false"/>
          </w:tcPr>
          <w:p>
            <w:pPr>
              <w:rPr>
                <w:rFonts w:ascii="仿宋" w:hAnsi="仿宋" w:eastAsia="仿宋"/>
                <w:color w:val="ff0000"/>
                <w:sz w:val="24"/>
              </w:rPr>
            </w:pPr>
            <w:r/>
            <w:bookmarkStart w:id="110" w:name="OLE_LINK124"/>
            <w:r/>
            <w:bookmarkStart w:id="111" w:name="OLE_LINK123"/>
            <w:r>
              <w:rPr>
                <w:rFonts w:hint="eastAsia" w:ascii="仿宋" w:hAnsi="仿宋" w:eastAsia="仿宋"/>
                <w:sz w:val="24"/>
              </w:rPr>
              <w:t xml:space="preserve">岗位职责</w:t>
            </w:r>
            <w:r>
              <w:rPr>
                <w:rFonts w:hint="eastAsia" w:ascii="仿宋" w:hAnsi="仿宋" w:eastAsia="仿宋"/>
                <w:sz w:val="24"/>
              </w:rPr>
              <w:t xml:space="preserve">（10分）</w:t>
            </w:r>
            <w:bookmarkEnd w:id="110"/>
            <w:r/>
            <w:bookmarkEnd w:id="111"/>
            <w:r/>
            <w:r/>
          </w:p>
        </w:tc>
        <w:tc>
          <w:tcPr>
            <w:tcBorders>
              <w:top w:val="single" w:color="auto" w:sz="4" w:space="0"/>
              <w:left w:val="single" w:color="auto" w:sz="4" w:space="0"/>
              <w:bottom w:val="single" w:color="auto" w:sz="4" w:space="0"/>
              <w:right w:val="single" w:color="000000" w:sz="4" w:space="0"/>
            </w:tcBorders>
            <w:tcW w:w="4885" w:type="dxa"/>
            <w:vAlign w:val="center"/>
            <w:textDirection w:val="lrTb"/>
            <w:noWrap w:val="false"/>
          </w:tcPr>
          <w:p>
            <w:pPr>
              <w:pStyle w:val="719"/>
              <w:jc w:val="left"/>
              <w:rPr>
                <w:rFonts w:ascii="仿宋" w:hAnsi="仿宋" w:eastAsia="仿宋"/>
                <w:sz w:val="24"/>
                <w:szCs w:val="24"/>
              </w:rPr>
            </w:pPr>
            <w:r/>
            <w:bookmarkStart w:id="112" w:name="OLE_LINK25"/>
            <w:r/>
            <w:bookmarkStart w:id="113" w:name="OLE_LINK26"/>
            <w:r>
              <w:rPr>
                <w:rFonts w:hint="eastAsia" w:ascii="仿宋" w:hAnsi="仿宋" w:eastAsia="仿宋"/>
                <w:sz w:val="24"/>
                <w:szCs w:val="24"/>
              </w:rPr>
              <w:t xml:space="preserve">方案要求针对第六章《采购需求》中</w:t>
            </w:r>
            <w:bookmarkEnd w:id="112"/>
            <w:r/>
            <w:bookmarkEnd w:id="113"/>
            <w:r>
              <w:rPr>
                <w:rFonts w:hint="eastAsia" w:ascii="仿宋" w:hAnsi="仿宋" w:eastAsia="仿宋"/>
                <w:sz w:val="24"/>
                <w:szCs w:val="24"/>
              </w:rPr>
              <w:t xml:space="preserve">“</w:t>
            </w:r>
            <w:r>
              <w:rPr>
                <w:rFonts w:ascii="仿宋" w:hAnsi="仿宋" w:eastAsia="仿宋"/>
                <w:sz w:val="24"/>
              </w:rPr>
              <w:t xml:space="preserve">物业管理服务人员需求</w:t>
            </w:r>
            <w:r>
              <w:rPr>
                <w:rFonts w:hint="eastAsia" w:ascii="仿宋" w:hAnsi="仿宋" w:eastAsia="仿宋"/>
                <w:sz w:val="24"/>
                <w:szCs w:val="24"/>
              </w:rPr>
              <w:t xml:space="preserve">”中要求的岗位（五类），</w:t>
            </w:r>
            <w:r>
              <w:rPr>
                <w:rFonts w:hint="eastAsia" w:ascii="仿宋" w:hAnsi="仿宋" w:eastAsia="仿宋"/>
                <w:sz w:val="24"/>
              </w:rPr>
              <w:t xml:space="preserve">详细描述各岗位职责。</w:t>
            </w:r>
            <w:r/>
          </w:p>
          <w:p>
            <w:pPr>
              <w:pStyle w:val="719"/>
              <w:jc w:val="left"/>
              <w:rPr>
                <w:rFonts w:ascii="仿宋" w:hAnsi="仿宋" w:eastAsia="仿宋"/>
                <w:sz w:val="24"/>
                <w:szCs w:val="24"/>
              </w:rPr>
            </w:pPr>
            <w:r>
              <w:rPr>
                <w:rFonts w:hint="eastAsia" w:ascii="仿宋" w:hAnsi="仿宋" w:eastAsia="仿宋"/>
                <w:sz w:val="24"/>
              </w:rPr>
              <w:t xml:space="preserve">各岗位职责</w:t>
            </w:r>
            <w:r>
              <w:rPr>
                <w:rFonts w:hint="eastAsia" w:ascii="仿宋" w:hAnsi="仿宋" w:eastAsia="仿宋"/>
                <w:sz w:val="24"/>
                <w:szCs w:val="24"/>
              </w:rPr>
              <w:t xml:space="preserve">内容齐全，符合实际切实可行且无缺陷（缺陷是指：部分内容与项目无关、逻辑错误、科学原理错误、表述错误、不</w:t>
            </w:r>
            <w:bookmarkStart w:id="114" w:name="OLE_LINK125"/>
            <w:r/>
            <w:bookmarkStart w:id="115" w:name="OLE_LINK126"/>
            <w:r>
              <w:rPr>
                <w:rFonts w:hint="eastAsia" w:ascii="仿宋" w:hAnsi="仿宋" w:eastAsia="仿宋"/>
                <w:sz w:val="24"/>
                <w:szCs w:val="24"/>
              </w:rPr>
              <w:t xml:space="preserve">符合本项目涉及的相关规范或标准要求的任意一种情形）得10分，每缺少</w:t>
            </w:r>
            <w:r>
              <w:rPr>
                <w:rFonts w:hint="eastAsia" w:ascii="仿宋" w:hAnsi="仿宋" w:eastAsia="仿宋"/>
                <w:sz w:val="24"/>
                <w:szCs w:val="24"/>
              </w:rPr>
              <w:t xml:space="preserve">一类岗位</w:t>
            </w:r>
            <w:r>
              <w:rPr>
                <w:rFonts w:hint="eastAsia" w:ascii="仿宋" w:hAnsi="仿宋" w:eastAsia="仿宋"/>
                <w:sz w:val="24"/>
              </w:rPr>
              <w:t xml:space="preserve">职责</w:t>
            </w:r>
            <w:r>
              <w:rPr>
                <w:rFonts w:hint="eastAsia" w:ascii="仿宋" w:hAnsi="仿宋" w:eastAsia="仿宋"/>
                <w:sz w:val="24"/>
                <w:szCs w:val="24"/>
              </w:rPr>
              <w:t xml:space="preserve">内容扣2分，扣完为止；</w:t>
            </w:r>
            <w:r>
              <w:rPr>
                <w:rFonts w:hint="eastAsia" w:ascii="仿宋" w:hAnsi="仿宋" w:eastAsia="仿宋"/>
                <w:sz w:val="24"/>
              </w:rPr>
              <w:t xml:space="preserve">单项内容每存在一处缺陷的，扣1分；单项内容分（2分）扣完为止。</w:t>
            </w:r>
            <w:r/>
          </w:p>
          <w:p>
            <w:pPr>
              <w:pStyle w:val="719"/>
              <w:rPr>
                <w:rFonts w:ascii="仿宋" w:hAnsi="仿宋" w:eastAsia="仿宋"/>
                <w:color w:val="ff0000"/>
                <w:sz w:val="24"/>
                <w:szCs w:val="24"/>
              </w:rPr>
            </w:pPr>
            <w:r>
              <w:rPr>
                <w:rFonts w:hint="eastAsia" w:ascii="仿宋" w:hAnsi="仿宋" w:eastAsia="仿宋"/>
                <w:sz w:val="24"/>
              </w:rPr>
              <w:t xml:space="preserve">未提供的得0分，本项最高得10分，最低得0分。</w:t>
            </w:r>
            <w:bookmarkEnd w:id="114"/>
            <w:r/>
            <w:bookmarkEnd w:id="115"/>
            <w:r/>
            <w:r/>
          </w:p>
        </w:tc>
        <w:tc>
          <w:tcPr>
            <w:tcBorders>
              <w:top w:val="single" w:color="auto" w:sz="4" w:space="0"/>
              <w:left w:val="single" w:color="000000" w:sz="4" w:space="0"/>
              <w:bottom w:val="single" w:color="auto" w:sz="4" w:space="0"/>
            </w:tcBorders>
            <w:tcW w:w="811" w:type="dxa"/>
            <w:vAlign w:val="center"/>
            <w:textDirection w:val="lrTb"/>
            <w:noWrap w:val="false"/>
          </w:tcPr>
          <w:p>
            <w:pPr>
              <w:pStyle w:val="719"/>
              <w:rPr>
                <w:rFonts w:ascii="仿宋" w:hAnsi="仿宋" w:eastAsia="仿宋" w:cs="仿宋"/>
                <w:sz w:val="24"/>
              </w:rPr>
            </w:pPr>
            <w:r>
              <w:rPr>
                <w:rFonts w:hint="eastAsia" w:ascii="仿宋" w:hAnsi="仿宋" w:eastAsia="仿宋" w:cs="仿宋"/>
                <w:sz w:val="24"/>
              </w:rPr>
              <w:t xml:space="preserve">否</w:t>
            </w:r>
            <w:r/>
          </w:p>
        </w:tc>
      </w:tr>
      <w:tr>
        <w:trPr>
          <w:cantSplit/>
          <w:jc w:val="center"/>
          <w:trHeight w:val="408"/>
        </w:trPr>
        <w:tc>
          <w:tcPr>
            <w:tcW w:w="1077" w:type="dxa"/>
            <w:vAlign w:val="center"/>
            <w:vMerge w:val="continue"/>
            <w:textDirection w:val="lrTb"/>
            <w:noWrap w:val="false"/>
          </w:tcPr>
          <w:p>
            <w:pPr>
              <w:jc w:val="center"/>
              <w:rPr>
                <w:rFonts w:ascii="仿宋" w:hAnsi="仿宋" w:eastAsia="仿宋"/>
                <w:color w:val="ff0000"/>
                <w:sz w:val="24"/>
              </w:rPr>
            </w:pPr>
            <w:r>
              <w:rPr>
                <w:rFonts w:ascii="仿宋" w:hAnsi="仿宋" w:eastAsia="仿宋"/>
                <w:color w:val="ff0000"/>
                <w:sz w:val="24"/>
              </w:rPr>
            </w:r>
            <w:r/>
          </w:p>
        </w:tc>
        <w:tc>
          <w:tcPr>
            <w:tcBorders>
              <w:bottom w:val="single" w:color="auto" w:sz="4" w:space="0"/>
            </w:tcBorders>
            <w:tcW w:w="1133" w:type="dxa"/>
            <w:vAlign w:val="center"/>
            <w:textDirection w:val="lrTb"/>
            <w:noWrap w:val="false"/>
          </w:tcPr>
          <w:p>
            <w:pPr>
              <w:rPr>
                <w:rFonts w:ascii="仿宋" w:hAnsi="仿宋" w:eastAsia="仿宋"/>
                <w:sz w:val="24"/>
              </w:rPr>
            </w:pPr>
            <w:r>
              <w:rPr>
                <w:rFonts w:hint="eastAsia" w:ascii="仿宋" w:hAnsi="仿宋" w:eastAsia="仿宋"/>
                <w:sz w:val="24"/>
              </w:rPr>
              <w:t xml:space="preserve">用工方案（3分）</w:t>
            </w:r>
            <w:r/>
          </w:p>
        </w:tc>
        <w:tc>
          <w:tcPr>
            <w:gridSpan w:val="2"/>
            <w:tcBorders>
              <w:bottom w:val="single" w:color="auto" w:sz="4" w:space="0"/>
              <w:right w:val="single" w:color="000000" w:sz="4" w:space="0"/>
            </w:tcBorders>
            <w:tcW w:w="6588" w:type="dxa"/>
            <w:vAlign w:val="center"/>
            <w:textDirection w:val="lrTb"/>
            <w:noWrap w:val="false"/>
          </w:tcPr>
          <w:p>
            <w:pPr>
              <w:rPr>
                <w:rFonts w:ascii="仿宋" w:hAnsi="仿宋" w:eastAsia="仿宋"/>
                <w:sz w:val="24"/>
              </w:rPr>
            </w:pPr>
            <w:r>
              <w:rPr>
                <w:rFonts w:hint="eastAsia" w:ascii="仿宋" w:hAnsi="仿宋" w:eastAsia="仿宋"/>
                <w:sz w:val="24"/>
              </w:rPr>
              <w:t xml:space="preserve">方案要求针对第六章《采购需求》中“七、用工要求”进行完善，且表述具体方案措施。</w:t>
            </w:r>
            <w:r/>
          </w:p>
          <w:p>
            <w:pPr>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3分，内容每存在一处缺陷扣1分，扣完为止。</w:t>
            </w:r>
            <w:r/>
          </w:p>
          <w:p>
            <w:pPr>
              <w:rPr>
                <w:rFonts w:ascii="仿宋" w:hAnsi="仿宋" w:eastAsia="仿宋"/>
                <w:sz w:val="24"/>
              </w:rPr>
            </w:pPr>
            <w:r>
              <w:rPr>
                <w:rFonts w:hint="eastAsia" w:ascii="仿宋" w:hAnsi="仿宋" w:eastAsia="仿宋"/>
                <w:sz w:val="24"/>
              </w:rPr>
              <w:t xml:space="preserve">未提供的得0分，本项最高得3分，最低得0分。</w:t>
            </w:r>
            <w:r/>
          </w:p>
        </w:tc>
        <w:tc>
          <w:tcPr>
            <w:tcBorders>
              <w:left w:val="single" w:color="000000" w:sz="4" w:space="0"/>
              <w:bottom w:val="single" w:color="auto" w:sz="4" w:space="0"/>
            </w:tcBorders>
            <w:tcW w:w="811" w:type="dxa"/>
            <w:vAlign w:val="center"/>
            <w:textDirection w:val="lrTb"/>
            <w:noWrap w:val="false"/>
          </w:tcPr>
          <w:p>
            <w:pPr>
              <w:rPr>
                <w:rFonts w:ascii="仿宋" w:hAnsi="仿宋" w:eastAsia="仿宋"/>
                <w:sz w:val="24"/>
              </w:rPr>
            </w:pPr>
            <w:r>
              <w:rPr>
                <w:rFonts w:hint="eastAsia" w:ascii="仿宋" w:hAnsi="仿宋" w:eastAsia="仿宋"/>
                <w:sz w:val="24"/>
              </w:rPr>
              <w:t xml:space="preserve">否</w:t>
            </w:r>
            <w:r/>
          </w:p>
        </w:tc>
      </w:tr>
      <w:tr>
        <w:trPr>
          <w:cantSplit/>
          <w:jc w:val="center"/>
          <w:trHeight w:val="825"/>
        </w:trPr>
        <w:tc>
          <w:tcPr>
            <w:tcW w:w="1077" w:type="dxa"/>
            <w:vAlign w:val="center"/>
            <w:vMerge w:val="continue"/>
            <w:textDirection w:val="lrTb"/>
            <w:noWrap w:val="false"/>
          </w:tcPr>
          <w:p>
            <w:pPr>
              <w:jc w:val="center"/>
              <w:rPr>
                <w:rFonts w:ascii="仿宋" w:hAnsi="仿宋" w:eastAsia="仿宋"/>
                <w:color w:val="ff0000"/>
                <w:sz w:val="24"/>
              </w:rPr>
            </w:pPr>
            <w:r>
              <w:rPr>
                <w:rFonts w:ascii="仿宋" w:hAnsi="仿宋" w:eastAsia="仿宋"/>
                <w:color w:val="ff0000"/>
                <w:sz w:val="24"/>
              </w:rPr>
            </w:r>
            <w:r/>
          </w:p>
        </w:tc>
        <w:tc>
          <w:tcPr>
            <w:tcBorders>
              <w:top w:val="single" w:color="auto" w:sz="4" w:space="0"/>
              <w:bottom w:val="single" w:color="auto" w:sz="4" w:space="0"/>
            </w:tcBorders>
            <w:tcW w:w="1133" w:type="dxa"/>
            <w:vAlign w:val="center"/>
            <w:textDirection w:val="lrTb"/>
            <w:noWrap w:val="false"/>
          </w:tcPr>
          <w:p>
            <w:pPr>
              <w:rPr>
                <w:rFonts w:ascii="仿宋" w:hAnsi="仿宋" w:eastAsia="仿宋"/>
                <w:sz w:val="24"/>
              </w:rPr>
            </w:pPr>
            <w:r/>
            <w:bookmarkStart w:id="116" w:name="OLE_LINK127"/>
            <w:r/>
            <w:bookmarkStart w:id="117" w:name="OLE_LINK128"/>
            <w:r>
              <w:rPr>
                <w:rFonts w:hint="eastAsia" w:ascii="仿宋" w:hAnsi="仿宋" w:eastAsia="仿宋"/>
                <w:sz w:val="24"/>
              </w:rPr>
              <w:t xml:space="preserve">投标人</w:t>
            </w:r>
            <w:bookmarkEnd w:id="116"/>
            <w:r/>
            <w:bookmarkEnd w:id="117"/>
            <w:r>
              <w:rPr>
                <w:rFonts w:hint="eastAsia" w:ascii="仿宋" w:hAnsi="仿宋" w:eastAsia="仿宋"/>
                <w:sz w:val="24"/>
              </w:rPr>
              <w:t xml:space="preserve">业绩（3分）</w:t>
            </w:r>
            <w:r/>
          </w:p>
        </w:tc>
        <w:tc>
          <w:tcPr>
            <w:gridSpan w:val="2"/>
            <w:tcBorders>
              <w:top w:val="single" w:color="auto" w:sz="4" w:space="0"/>
              <w:bottom w:val="single" w:color="auto" w:sz="4" w:space="0"/>
              <w:right w:val="single" w:color="000000" w:sz="4" w:space="0"/>
            </w:tcBorders>
            <w:tcW w:w="6588" w:type="dxa"/>
            <w:vAlign w:val="center"/>
            <w:textDirection w:val="lrTb"/>
            <w:noWrap w:val="false"/>
          </w:tcPr>
          <w:p>
            <w:pPr>
              <w:rPr>
                <w:rFonts w:ascii="仿宋" w:hAnsi="仿宋" w:eastAsia="仿宋"/>
                <w:sz w:val="24"/>
              </w:rPr>
            </w:pPr>
            <w:r/>
            <w:bookmarkStart w:id="118" w:name="OLE_LINK129"/>
            <w:r/>
            <w:bookmarkStart w:id="119" w:name="OLE_LINK130"/>
            <w:r>
              <w:rPr>
                <w:rFonts w:hint="eastAsia" w:ascii="仿宋" w:hAnsi="仿宋" w:eastAsia="仿宋"/>
                <w:sz w:val="24"/>
              </w:rPr>
              <w:t xml:space="preserve">投标文件中提供投标人为卖方(乙方)，合同签订日期在2020年1月1日之后，合同内容为同类项目（非居住类物业）的合</w:t>
            </w:r>
            <w:bookmarkEnd w:id="118"/>
            <w:r/>
            <w:bookmarkEnd w:id="119"/>
            <w:r>
              <w:rPr>
                <w:rFonts w:hint="eastAsia" w:ascii="仿宋" w:hAnsi="仿宋" w:eastAsia="仿宋"/>
                <w:sz w:val="24"/>
              </w:rPr>
              <w:t xml:space="preserve">同扫描件，每提供一份得1分。</w:t>
            </w:r>
            <w:r/>
          </w:p>
          <w:p>
            <w:pPr>
              <w:rPr>
                <w:rFonts w:ascii="仿宋" w:hAnsi="仿宋" w:eastAsia="仿宋"/>
                <w:sz w:val="24"/>
              </w:rPr>
            </w:pPr>
            <w:r>
              <w:rPr>
                <w:rFonts w:hint="eastAsia" w:ascii="仿宋" w:hAnsi="仿宋" w:eastAsia="仿宋"/>
                <w:sz w:val="24"/>
              </w:rPr>
              <w:t xml:space="preserve">本项最高得3分,最低得0分。</w:t>
            </w:r>
            <w:r/>
          </w:p>
        </w:tc>
        <w:tc>
          <w:tcPr>
            <w:tcBorders>
              <w:top w:val="single" w:color="auto" w:sz="4" w:space="0"/>
              <w:left w:val="single" w:color="000000" w:sz="4" w:space="0"/>
              <w:bottom w:val="single" w:color="auto" w:sz="4" w:space="0"/>
            </w:tcBorders>
            <w:tcW w:w="811" w:type="dxa"/>
            <w:vAlign w:val="center"/>
            <w:textDirection w:val="lrTb"/>
            <w:noWrap w:val="false"/>
          </w:tcPr>
          <w:p>
            <w:pPr>
              <w:rPr>
                <w:rFonts w:ascii="仿宋" w:hAnsi="仿宋" w:eastAsia="仿宋"/>
                <w:sz w:val="24"/>
              </w:rPr>
            </w:pPr>
            <w:r>
              <w:rPr>
                <w:rFonts w:hint="eastAsia" w:ascii="仿宋" w:hAnsi="仿宋" w:eastAsia="仿宋"/>
                <w:sz w:val="24"/>
              </w:rPr>
              <w:t xml:space="preserve">是</w:t>
            </w:r>
            <w:r/>
          </w:p>
        </w:tc>
      </w:tr>
      <w:tr>
        <w:trPr>
          <w:cantSplit/>
          <w:jc w:val="center"/>
          <w:trHeight w:val="645"/>
        </w:trPr>
        <w:tc>
          <w:tcPr>
            <w:tcW w:w="1077" w:type="dxa"/>
            <w:vAlign w:val="center"/>
            <w:vMerge w:val="continue"/>
            <w:textDirection w:val="lrTb"/>
            <w:noWrap w:val="false"/>
          </w:tcPr>
          <w:p>
            <w:pPr>
              <w:jc w:val="center"/>
              <w:rPr>
                <w:rFonts w:ascii="仿宋" w:hAnsi="仿宋" w:eastAsia="仿宋"/>
                <w:color w:val="ff0000"/>
                <w:sz w:val="24"/>
              </w:rPr>
            </w:pPr>
            <w:r>
              <w:rPr>
                <w:rFonts w:ascii="仿宋" w:hAnsi="仿宋" w:eastAsia="仿宋"/>
                <w:color w:val="ff0000"/>
                <w:sz w:val="24"/>
              </w:rPr>
            </w:r>
            <w:r/>
          </w:p>
        </w:tc>
        <w:tc>
          <w:tcPr>
            <w:tcBorders>
              <w:top w:val="single" w:color="auto" w:sz="4" w:space="0"/>
            </w:tcBorders>
            <w:tcW w:w="1133" w:type="dxa"/>
            <w:vAlign w:val="center"/>
            <w:textDirection w:val="lrTb"/>
            <w:noWrap w:val="false"/>
          </w:tcPr>
          <w:p>
            <w:pPr>
              <w:rPr>
                <w:rFonts w:ascii="仿宋" w:hAnsi="仿宋" w:eastAsia="仿宋"/>
                <w:color w:val="ff0000"/>
                <w:sz w:val="24"/>
              </w:rPr>
            </w:pPr>
            <w:r/>
            <w:bookmarkStart w:id="120" w:name="OLE_LINK68"/>
            <w:r/>
            <w:bookmarkStart w:id="121" w:name="OLE_LINK131"/>
            <w:r/>
            <w:bookmarkStart w:id="122" w:name="OLE_LINK132"/>
            <w:r>
              <w:rPr>
                <w:rFonts w:hint="eastAsia" w:ascii="仿宋" w:hAnsi="仿宋" w:eastAsia="仿宋"/>
                <w:sz w:val="24"/>
              </w:rPr>
              <w:t xml:space="preserve">投标人评价</w:t>
            </w:r>
            <w:bookmarkEnd w:id="120"/>
            <w:r>
              <w:rPr>
                <w:rFonts w:hint="eastAsia" w:ascii="仿宋" w:hAnsi="仿宋" w:eastAsia="仿宋"/>
                <w:sz w:val="24"/>
              </w:rPr>
              <w:t xml:space="preserve">（2分）</w:t>
            </w:r>
            <w:bookmarkEnd w:id="121"/>
            <w:r/>
            <w:bookmarkEnd w:id="122"/>
            <w:r/>
            <w:r/>
          </w:p>
        </w:tc>
        <w:tc>
          <w:tcPr>
            <w:gridSpan w:val="2"/>
            <w:tcBorders>
              <w:top w:val="single" w:color="auto" w:sz="4" w:space="0"/>
              <w:right w:val="single" w:color="000000" w:sz="4" w:space="0"/>
            </w:tcBorders>
            <w:tcW w:w="6588" w:type="dxa"/>
            <w:vAlign w:val="center"/>
            <w:textDirection w:val="lrTb"/>
            <w:noWrap w:val="false"/>
          </w:tcPr>
          <w:p>
            <w:pPr>
              <w:rPr>
                <w:rFonts w:ascii="仿宋" w:hAnsi="仿宋" w:eastAsia="仿宋"/>
                <w:sz w:val="24"/>
              </w:rPr>
            </w:pPr>
            <w:r/>
            <w:bookmarkStart w:id="123" w:name="OLE_LINK133"/>
            <w:r>
              <w:rPr>
                <w:rFonts w:hint="eastAsia" w:ascii="仿宋" w:hAnsi="仿宋" w:eastAsia="仿宋"/>
                <w:sz w:val="24"/>
              </w:rPr>
              <w:t xml:space="preserve">投标文件中提供投标人有效的质量管理体系认证证书原件扫描件及国家市场监督管理总局全国认证认可信息公共服务平台(网址: http://cx.cnca.cn/CertECloud/result/skipResultList)查询证书状态为有效的截图证明材料的，得2分，不提供或提供不全的不得分，本项最高得2分,最低得0分；</w:t>
            </w:r>
            <w:bookmarkEnd w:id="123"/>
            <w:r/>
            <w:r/>
          </w:p>
        </w:tc>
        <w:tc>
          <w:tcPr>
            <w:tcBorders>
              <w:top w:val="single" w:color="auto" w:sz="4" w:space="0"/>
              <w:left w:val="single" w:color="000000" w:sz="4" w:space="0"/>
            </w:tcBorders>
            <w:tcW w:w="811" w:type="dxa"/>
            <w:vAlign w:val="center"/>
            <w:textDirection w:val="lrTb"/>
            <w:noWrap w:val="false"/>
          </w:tcPr>
          <w:p>
            <w:pPr>
              <w:rPr>
                <w:rFonts w:ascii="仿宋" w:hAnsi="仿宋" w:eastAsia="仿宋"/>
                <w:sz w:val="24"/>
              </w:rPr>
            </w:pPr>
            <w:r>
              <w:rPr>
                <w:rFonts w:hint="eastAsia" w:ascii="仿宋" w:hAnsi="仿宋" w:eastAsia="仿宋"/>
                <w:sz w:val="24"/>
              </w:rPr>
              <w:t xml:space="preserve">是</w:t>
            </w:r>
            <w:bookmarkEnd w:id="41"/>
            <w:bookmarkEnd w:id="42"/>
            <w:bookmarkEnd w:id="43"/>
            <w:bookmarkEnd w:id="44"/>
            <w:bookmarkEnd w:id="45"/>
            <w:r/>
          </w:p>
        </w:tc>
      </w:tr>
    </w:tbl>
    <w:p>
      <w:pPr>
        <w:pStyle w:val="697"/>
        <w:rPr>
          <w:rFonts w:ascii="仿宋" w:hAnsi="仿宋" w:eastAsia="仿宋"/>
          <w:sz w:val="24"/>
          <w:szCs w:val="24"/>
        </w:rPr>
      </w:pPr>
      <w:r>
        <w:rPr>
          <w:rFonts w:ascii="仿宋" w:hAnsi="仿宋" w:eastAsia="仿宋"/>
          <w:sz w:val="24"/>
          <w:szCs w:val="24"/>
        </w:rPr>
      </w:r>
      <w:r/>
    </w:p>
    <w:p>
      <w:pPr>
        <w:widowControl/>
        <w:rPr>
          <w:rFonts w:ascii="仿宋" w:hAnsi="仿宋" w:eastAsia="仿宋"/>
          <w:color w:val="ff0000"/>
          <w:sz w:val="24"/>
        </w:rPr>
      </w:pPr>
      <w:r>
        <w:rPr>
          <w:rFonts w:ascii="仿宋" w:hAnsi="仿宋" w:eastAsia="仿宋"/>
          <w:color w:val="ff0000"/>
          <w:sz w:val="24"/>
        </w:rPr>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w:t>
      </w:r>
      <w:r>
        <w:rPr>
          <w:rFonts w:hint="eastAsia" w:ascii="仿宋" w:hAnsi="仿宋" w:eastAsia="仿宋"/>
          <w:sz w:val="24"/>
        </w:rPr>
        <w:t xml:space="preserve">两</w:t>
      </w:r>
      <w:r>
        <w:rPr>
          <w:rFonts w:hint="eastAsia" w:ascii="仿宋" w:hAnsi="仿宋" w:eastAsia="仿宋"/>
          <w:sz w:val="24"/>
        </w:rPr>
        <w:t xml:space="preserve">位。</w:t>
      </w:r>
      <w:r/>
    </w:p>
    <w:p>
      <w:pPr>
        <w:widowControl/>
        <w:rPr>
          <w:rFonts w:ascii="仿宋" w:hAnsi="仿宋" w:eastAsia="仿宋"/>
          <w:color w:val="ff0000"/>
          <w:sz w:val="30"/>
          <w:szCs w:val="30"/>
        </w:rPr>
      </w:pPr>
      <w:r>
        <w:rPr>
          <w:rFonts w:ascii="仿宋" w:hAnsi="仿宋" w:eastAsia="仿宋"/>
          <w:color w:val="ff0000"/>
          <w:sz w:val="30"/>
          <w:szCs w:val="30"/>
        </w:rPr>
      </w:r>
      <w:r/>
    </w:p>
    <w:p>
      <w:pPr>
        <w:jc w:val="center"/>
        <w:pageBreakBefore/>
        <w:rPr>
          <w:rFonts w:ascii="仿宋" w:hAnsi="仿宋" w:eastAsia="仿宋"/>
          <w:sz w:val="30"/>
          <w:szCs w:val="30"/>
        </w:rPr>
      </w:pPr>
      <w:r/>
      <w:bookmarkStart w:id="124" w:name="OLE_LINK81"/>
      <w:r>
        <w:rPr>
          <w:rFonts w:hint="eastAsia" w:ascii="仿宋" w:hAnsi="仿宋" w:eastAsia="仿宋"/>
          <w:sz w:val="30"/>
          <w:szCs w:val="30"/>
        </w:rPr>
        <w:t xml:space="preserve">第五章  拟签订的合同文本</w:t>
      </w:r>
      <w:r/>
    </w:p>
    <w:p>
      <w:pPr>
        <w:pStyle w:val="704"/>
        <w:contextualSpacing/>
        <w:ind w:left="-426" w:right="-624" w:firstLine="600"/>
        <w:spacing w:line="420" w:lineRule="exact"/>
        <w:rPr>
          <w:rFonts w:ascii="仿宋" w:hAnsi="仿宋" w:eastAsia="仿宋"/>
          <w:sz w:val="24"/>
          <w:szCs w:val="24"/>
        </w:rPr>
      </w:pPr>
      <w:r>
        <w:rPr>
          <w:rFonts w:hint="eastAsia" w:ascii="仿宋" w:hAnsi="仿宋" w:eastAsia="仿宋"/>
          <w:sz w:val="24"/>
          <w:szCs w:val="24"/>
        </w:rPr>
        <w:t xml:space="preserve">甲方：徐州市住房和城乡建设局</w:t>
      </w:r>
      <w:r/>
    </w:p>
    <w:p>
      <w:pPr>
        <w:pStyle w:val="704"/>
        <w:contextualSpacing/>
        <w:ind w:left="-426" w:right="-624" w:firstLine="600"/>
        <w:spacing w:line="420" w:lineRule="exact"/>
        <w:rPr>
          <w:rFonts w:ascii="仿宋" w:hAnsi="仿宋" w:eastAsia="仿宋"/>
          <w:sz w:val="24"/>
          <w:szCs w:val="24"/>
        </w:rPr>
      </w:pPr>
      <w:r>
        <w:rPr>
          <w:rFonts w:hint="eastAsia" w:ascii="仿宋" w:hAnsi="仿宋" w:eastAsia="仿宋"/>
          <w:sz w:val="24"/>
          <w:szCs w:val="24"/>
        </w:rPr>
        <w:t xml:space="preserve">乙方：</w:t>
      </w:r>
      <w:r/>
    </w:p>
    <w:p>
      <w:pPr>
        <w:pStyle w:val="704"/>
        <w:contextualSpacing/>
        <w:ind w:left="-426" w:right="-624" w:firstLine="600"/>
        <w:spacing w:line="420" w:lineRule="exact"/>
        <w:rPr>
          <w:rFonts w:ascii="仿宋" w:hAnsi="仿宋" w:eastAsia="仿宋"/>
          <w:sz w:val="24"/>
          <w:szCs w:val="24"/>
        </w:rPr>
      </w:pPr>
      <w:r>
        <w:rPr>
          <w:rFonts w:hint="eastAsia" w:ascii="仿宋" w:hAnsi="仿宋" w:eastAsia="仿宋"/>
          <w:sz w:val="24"/>
          <w:szCs w:val="24"/>
        </w:rPr>
        <w:t xml:space="preserve">项目名称：</w:t>
      </w:r>
      <w:r>
        <w:rPr>
          <w:rFonts w:hint="eastAsia" w:ascii="仿宋" w:hAnsi="仿宋" w:eastAsia="仿宋" w:cs="宋体"/>
          <w:sz w:val="24"/>
        </w:rPr>
        <w:t xml:space="preserve">建设大厦物业管理服务</w:t>
      </w:r>
      <w:r/>
    </w:p>
    <w:p>
      <w:pPr>
        <w:pStyle w:val="704"/>
        <w:contextualSpacing/>
        <w:ind w:left="-426" w:right="-624" w:firstLine="600"/>
        <w:spacing w:line="420" w:lineRule="exact"/>
        <w:rPr>
          <w:rFonts w:ascii="仿宋" w:hAnsi="仿宋" w:eastAsia="仿宋"/>
          <w:sz w:val="24"/>
          <w:szCs w:val="24"/>
        </w:rPr>
      </w:pPr>
      <w:r>
        <w:rPr>
          <w:rFonts w:hint="eastAsia" w:ascii="仿宋" w:hAnsi="仿宋" w:eastAsia="仿宋"/>
          <w:sz w:val="24"/>
          <w:szCs w:val="24"/>
        </w:rPr>
        <w:t xml:space="preserve">项目编号： </w:t>
      </w:r>
      <w:r/>
    </w:p>
    <w:p>
      <w:pPr>
        <w:pStyle w:val="704"/>
        <w:contextualSpacing/>
        <w:ind w:left="-426" w:right="-624" w:firstLine="600"/>
        <w:spacing w:line="420" w:lineRule="exact"/>
        <w:rPr>
          <w:rFonts w:ascii="仿宋" w:hAnsi="仿宋" w:eastAsia="仿宋" w:cs="宋体"/>
          <w:sz w:val="24"/>
          <w:szCs w:val="24"/>
        </w:rPr>
      </w:pPr>
      <w:r>
        <w:rPr>
          <w:rFonts w:hint="eastAsia" w:ascii="仿宋" w:hAnsi="仿宋" w:eastAsia="仿宋"/>
          <w:sz w:val="24"/>
          <w:szCs w:val="24"/>
        </w:rPr>
        <w:t xml:space="preserve">签订地点：徐州市住房和城乡建设局</w:t>
      </w:r>
      <w:r/>
    </w:p>
    <w:p>
      <w:pPr>
        <w:ind w:firstLine="480"/>
        <w:jc w:val="left"/>
        <w:spacing w:line="420" w:lineRule="exact"/>
        <w:widowControl/>
        <w:rPr>
          <w:rFonts w:ascii="仿宋" w:hAnsi="仿宋" w:eastAsia="仿宋" w:cs="宋体"/>
          <w:sz w:val="24"/>
        </w:rPr>
      </w:pPr>
      <w:r>
        <w:rPr>
          <w:rFonts w:ascii="仿宋" w:hAnsi="仿宋" w:eastAsia="仿宋" w:cs="宋体"/>
          <w:sz w:val="24"/>
        </w:rPr>
      </w:r>
      <w:r/>
    </w:p>
    <w:p>
      <w:pPr>
        <w:ind w:firstLine="480"/>
        <w:jc w:val="left"/>
        <w:spacing w:line="420" w:lineRule="exact"/>
        <w:widowControl/>
        <w:rPr>
          <w:rFonts w:ascii="仿宋" w:hAnsi="仿宋" w:eastAsia="仿宋" w:cs="宋体"/>
          <w:sz w:val="24"/>
        </w:rPr>
      </w:pPr>
      <w:r>
        <w:rPr>
          <w:rFonts w:hint="eastAsia" w:ascii="仿宋" w:hAnsi="仿宋" w:eastAsia="仿宋" w:cs="宋体"/>
          <w:sz w:val="24"/>
        </w:rPr>
        <w:t xml:space="preserve">甲、乙双方根据《中华人民共和国政府采购法》、《中华人民共和国民法典》，按照</w:t>
      </w:r>
      <w:r>
        <w:rPr>
          <w:rFonts w:hint="eastAsia" w:ascii="仿宋" w:hAnsi="仿宋" w:eastAsia="仿宋" w:cs="宋体"/>
          <w:sz w:val="24"/>
          <w:u w:val="single"/>
        </w:rPr>
        <w:t xml:space="preserve">建设大厦物业管理服务</w:t>
      </w:r>
      <w:r>
        <w:rPr>
          <w:rFonts w:hint="eastAsia" w:ascii="仿宋" w:hAnsi="仿宋" w:eastAsia="仿宋" w:cs="宋体"/>
          <w:sz w:val="24"/>
        </w:rPr>
        <w:t xml:space="preserve">项目发出的中标通知书、招标文件及乙方的投标文件等，按照平等、自愿的原则，经友好协商，签订本合同。</w:t>
      </w:r>
      <w:r/>
    </w:p>
    <w:p>
      <w:pPr>
        <w:ind w:left="689" w:firstLine="1656"/>
        <w:spacing w:line="420" w:lineRule="exact"/>
        <w:rPr>
          <w:rFonts w:ascii="仿宋" w:hAnsi="仿宋" w:eastAsia="仿宋" w:cs="宋体"/>
          <w:sz w:val="24"/>
        </w:rPr>
      </w:pPr>
      <w:r>
        <w:rPr>
          <w:rFonts w:hint="eastAsia" w:ascii="仿宋" w:hAnsi="仿宋" w:eastAsia="仿宋"/>
          <w:sz w:val="24"/>
        </w:rPr>
        <w:t xml:space="preserve">第一章      基本情况</w:t>
      </w:r>
      <w:r/>
    </w:p>
    <w:p>
      <w:pPr>
        <w:ind w:firstLine="480"/>
        <w:rPr>
          <w:rFonts w:ascii="仿宋" w:hAnsi="仿宋" w:eastAsia="仿宋"/>
          <w:sz w:val="24"/>
        </w:rPr>
      </w:pPr>
      <w:r>
        <w:rPr>
          <w:rFonts w:hint="eastAsia" w:ascii="仿宋" w:hAnsi="仿宋" w:eastAsia="仿宋"/>
          <w:sz w:val="24"/>
        </w:rPr>
        <w:t xml:space="preserve">第一条 物业情况</w:t>
      </w:r>
      <w:r/>
    </w:p>
    <w:p>
      <w:pPr>
        <w:ind w:firstLine="480"/>
        <w:rPr>
          <w:rFonts w:ascii="仿宋" w:hAnsi="仿宋" w:eastAsia="仿宋"/>
          <w:sz w:val="24"/>
        </w:rPr>
      </w:pPr>
      <w:r>
        <w:rPr>
          <w:rFonts w:hint="eastAsia" w:ascii="仿宋" w:hAnsi="仿宋" w:eastAsia="仿宋"/>
          <w:sz w:val="24"/>
        </w:rPr>
        <w:t xml:space="preserve">1.物业名称：徐州市住房和城乡建设局建设大厦</w:t>
      </w:r>
      <w:r>
        <w:rPr>
          <w:rFonts w:hint="eastAsia" w:ascii="仿宋" w:hAnsi="仿宋" w:eastAsia="仿宋"/>
          <w:sz w:val="24"/>
        </w:rPr>
        <w:t xml:space="preserve">物业管理服务</w:t>
      </w:r>
      <w:r/>
    </w:p>
    <w:p>
      <w:pPr>
        <w:ind w:firstLine="480"/>
        <w:spacing w:line="420" w:lineRule="exact"/>
        <w:rPr>
          <w:rFonts w:ascii="仿宋" w:hAnsi="仿宋" w:eastAsia="仿宋" w:cs="宋体"/>
          <w:sz w:val="24"/>
        </w:rPr>
      </w:pPr>
      <w:r>
        <w:rPr>
          <w:rFonts w:hint="eastAsia" w:ascii="仿宋" w:hAnsi="仿宋" w:eastAsia="仿宋"/>
          <w:sz w:val="24"/>
        </w:rPr>
        <w:t xml:space="preserve">2.物业地址：徐州市云龙区镜泊西路6号</w:t>
      </w:r>
      <w:r/>
    </w:p>
    <w:p>
      <w:pPr>
        <w:ind w:firstLine="480"/>
        <w:spacing w:line="420" w:lineRule="exact"/>
        <w:rPr>
          <w:rFonts w:ascii="仿宋" w:hAnsi="仿宋" w:eastAsia="仿宋" w:cs="宋体"/>
          <w:sz w:val="24"/>
        </w:rPr>
      </w:pPr>
      <w:r>
        <w:rPr>
          <w:rFonts w:hint="eastAsia" w:ascii="仿宋" w:hAnsi="仿宋" w:eastAsia="仿宋"/>
          <w:sz w:val="24"/>
        </w:rPr>
        <w:t xml:space="preserve">第二条 物业服务范围：见合同附件1</w:t>
      </w:r>
      <w:r/>
    </w:p>
    <w:p>
      <w:pPr>
        <w:ind w:firstLine="480"/>
        <w:rPr>
          <w:rFonts w:ascii="仿宋" w:hAnsi="仿宋" w:eastAsia="仿宋"/>
          <w:sz w:val="24"/>
        </w:rPr>
      </w:pPr>
      <w:r>
        <w:rPr>
          <w:rFonts w:hint="eastAsia" w:ascii="仿宋" w:hAnsi="仿宋" w:eastAsia="仿宋"/>
          <w:sz w:val="24"/>
        </w:rPr>
        <w:t xml:space="preserve">第三条 </w:t>
      </w:r>
      <w:bookmarkStart w:id="125" w:name="OLE_LINK104"/>
      <w:r>
        <w:rPr>
          <w:rFonts w:hint="eastAsia" w:ascii="仿宋" w:hAnsi="仿宋" w:eastAsia="仿宋"/>
          <w:sz w:val="24"/>
        </w:rPr>
        <w:t xml:space="preserve">物业管理服务要求</w:t>
      </w:r>
      <w:bookmarkEnd w:id="125"/>
      <w:r/>
      <w:r/>
    </w:p>
    <w:p>
      <w:pPr>
        <w:ind w:firstLine="480"/>
        <w:rPr>
          <w:rFonts w:ascii="仿宋" w:hAnsi="仿宋" w:eastAsia="仿宋"/>
          <w:sz w:val="24"/>
        </w:rPr>
      </w:pPr>
      <w:r>
        <w:rPr>
          <w:rFonts w:hint="eastAsia" w:ascii="仿宋" w:hAnsi="仿宋" w:eastAsia="仿宋"/>
          <w:sz w:val="24"/>
        </w:rPr>
        <w:t xml:space="preserve">1. 物业管理服务工作要求</w:t>
      </w:r>
      <w:r/>
    </w:p>
    <w:p>
      <w:pPr>
        <w:ind w:firstLine="480"/>
        <w:rPr>
          <w:rFonts w:ascii="仿宋" w:hAnsi="仿宋" w:eastAsia="仿宋"/>
          <w:sz w:val="24"/>
        </w:rPr>
      </w:pPr>
      <w:r>
        <w:rPr>
          <w:rFonts w:hint="eastAsia" w:ascii="仿宋" w:hAnsi="仿宋" w:eastAsia="仿宋"/>
          <w:sz w:val="24"/>
        </w:rPr>
        <w:t xml:space="preserve">(1) 物业管理服务工作原则：统一、规范、高效、安全。</w:t>
      </w:r>
      <w:r/>
    </w:p>
    <w:p>
      <w:pPr>
        <w:ind w:firstLine="480"/>
        <w:rPr>
          <w:rFonts w:ascii="仿宋" w:hAnsi="仿宋" w:eastAsia="仿宋"/>
          <w:sz w:val="24"/>
        </w:rPr>
      </w:pPr>
      <w:r>
        <w:rPr>
          <w:rFonts w:hint="eastAsia" w:ascii="仿宋" w:hAnsi="仿宋" w:eastAsia="仿宋"/>
          <w:sz w:val="24"/>
        </w:rPr>
        <w:t xml:space="preserve">(2) </w:t>
      </w:r>
      <w:bookmarkStart w:id="126" w:name="OLE_LINK106"/>
      <w:r/>
      <w:bookmarkStart w:id="127" w:name="OLE_LINK105"/>
      <w:r>
        <w:rPr>
          <w:rFonts w:hint="eastAsia" w:ascii="仿宋" w:hAnsi="仿宋" w:eastAsia="仿宋"/>
          <w:sz w:val="24"/>
        </w:rPr>
        <w:t xml:space="preserve">物业管理服务工作要求</w:t>
      </w:r>
      <w:bookmarkEnd w:id="126"/>
      <w:r/>
      <w:bookmarkEnd w:id="127"/>
      <w:r>
        <w:rPr>
          <w:rFonts w:hint="eastAsia" w:ascii="仿宋" w:hAnsi="仿宋" w:eastAsia="仿宋"/>
          <w:sz w:val="24"/>
        </w:rPr>
        <w:t xml:space="preserve">：见合同附件2。</w:t>
      </w:r>
      <w:r/>
    </w:p>
    <w:p>
      <w:pPr>
        <w:ind w:firstLine="480"/>
        <w:rPr>
          <w:rFonts w:ascii="仿宋" w:hAnsi="仿宋" w:eastAsia="仿宋"/>
          <w:sz w:val="24"/>
        </w:rPr>
      </w:pPr>
      <w:r>
        <w:rPr>
          <w:rFonts w:hint="eastAsia" w:ascii="仿宋" w:hAnsi="仿宋" w:eastAsia="仿宋"/>
          <w:sz w:val="24"/>
        </w:rPr>
        <w:t xml:space="preserve">2. 物业管理服务人员要求</w:t>
      </w:r>
      <w:r/>
    </w:p>
    <w:p>
      <w:pPr>
        <w:ind w:firstLine="480"/>
        <w:rPr>
          <w:rFonts w:ascii="仿宋" w:hAnsi="仿宋" w:eastAsia="仿宋"/>
          <w:sz w:val="24"/>
        </w:rPr>
      </w:pPr>
      <w:r>
        <w:rPr>
          <w:rFonts w:hint="eastAsia" w:ascii="仿宋" w:hAnsi="仿宋" w:eastAsia="仿宋"/>
          <w:sz w:val="24"/>
        </w:rPr>
        <w:t xml:space="preserve">(1)服务人员配备原则：精干、高效、专业、敬业、健康。</w:t>
      </w:r>
      <w:r/>
    </w:p>
    <w:p>
      <w:pPr>
        <w:ind w:firstLine="480"/>
        <w:rPr>
          <w:rFonts w:ascii="仿宋" w:hAnsi="仿宋" w:eastAsia="仿宋"/>
          <w:sz w:val="24"/>
        </w:rPr>
      </w:pPr>
      <w:r>
        <w:rPr>
          <w:rFonts w:hint="eastAsia" w:ascii="仿宋" w:hAnsi="仿宋" w:eastAsia="仿宋"/>
          <w:sz w:val="24"/>
        </w:rPr>
        <w:t xml:space="preserve">(2)服务人员均需同时具备以下条件：</w:t>
      </w:r>
      <w:r/>
    </w:p>
    <w:p>
      <w:pPr>
        <w:ind w:firstLine="372"/>
        <w:spacing w:line="420" w:lineRule="exact"/>
        <w:rPr>
          <w:rFonts w:ascii="仿宋" w:hAnsi="仿宋" w:eastAsia="仿宋"/>
          <w:sz w:val="24"/>
        </w:rPr>
      </w:pPr>
      <w:r>
        <w:fldChar w:fldCharType="begin"/>
      </w:r>
      <w:r>
        <w:rPr>
          <w:rFonts w:hint="eastAsia" w:ascii="仿宋" w:hAnsi="仿宋" w:eastAsia="仿宋"/>
          <w:sz w:val="24"/>
        </w:rPr>
        <w:instrText xml:space="preserve"> = 1 \* GB3 </w:instrText>
      </w:r>
      <w:r>
        <w:fldChar w:fldCharType="separate"/>
      </w:r>
      <w:r>
        <w:rPr>
          <w:rFonts w:hint="eastAsia" w:ascii="仿宋" w:hAnsi="仿宋" w:eastAsia="仿宋"/>
          <w:sz w:val="24"/>
        </w:rPr>
        <w:t xml:space="preserve">①</w:t>
      </w:r>
      <w:r>
        <w:fldChar w:fldCharType="end"/>
      </w:r>
      <w:r>
        <w:rPr>
          <w:rFonts w:hint="eastAsia" w:ascii="仿宋" w:hAnsi="仿宋" w:eastAsia="仿宋"/>
          <w:sz w:val="24"/>
        </w:rPr>
        <w:t xml:space="preserve"> 无犯罪记录、无恶习；</w:t>
      </w:r>
      <w:r/>
    </w:p>
    <w:p>
      <w:pPr>
        <w:ind w:firstLine="372"/>
        <w:spacing w:line="420" w:lineRule="exact"/>
        <w:rPr>
          <w:rFonts w:ascii="仿宋" w:hAnsi="仿宋" w:eastAsia="仿宋"/>
          <w:sz w:val="24"/>
        </w:rPr>
      </w:pPr>
      <w:r>
        <w:fldChar w:fldCharType="begin"/>
      </w:r>
      <w:r>
        <w:rPr>
          <w:rFonts w:hint="eastAsia" w:ascii="仿宋" w:hAnsi="仿宋" w:eastAsia="仿宋"/>
          <w:sz w:val="24"/>
        </w:rPr>
        <w:instrText xml:space="preserve"> = 2 \* GB3 </w:instrText>
      </w:r>
      <w:r>
        <w:fldChar w:fldCharType="separate"/>
      </w:r>
      <w:r>
        <w:rPr>
          <w:rFonts w:hint="eastAsia" w:ascii="仿宋" w:hAnsi="仿宋" w:eastAsia="仿宋"/>
          <w:sz w:val="24"/>
        </w:rPr>
        <w:t xml:space="preserve">②</w:t>
      </w:r>
      <w:r>
        <w:fldChar w:fldCharType="end"/>
      </w:r>
      <w:r>
        <w:rPr>
          <w:rFonts w:hint="eastAsia" w:ascii="仿宋" w:hAnsi="仿宋" w:eastAsia="仿宋"/>
          <w:sz w:val="24"/>
        </w:rPr>
        <w:t xml:space="preserve"> 有医院出具的健康证明，无重大疾病和传染病，具备正常从事服务工作所需要的身体条件；</w:t>
      </w:r>
      <w:r/>
    </w:p>
    <w:p>
      <w:pPr>
        <w:ind w:firstLine="480"/>
        <w:rPr>
          <w:rFonts w:ascii="仿宋" w:hAnsi="仿宋" w:eastAsia="仿宋"/>
          <w:sz w:val="24"/>
        </w:rPr>
      </w:pPr>
      <w:r>
        <w:fldChar w:fldCharType="begin"/>
      </w:r>
      <w:r>
        <w:rPr>
          <w:rFonts w:hint="eastAsia" w:ascii="仿宋" w:hAnsi="仿宋" w:eastAsia="仿宋"/>
          <w:sz w:val="24"/>
        </w:rPr>
        <w:instrText xml:space="preserve"> = 3 \* GB3 </w:instrText>
      </w:r>
      <w:r>
        <w:fldChar w:fldCharType="separate"/>
      </w:r>
      <w:r>
        <w:rPr>
          <w:rFonts w:hint="eastAsia" w:ascii="仿宋" w:hAnsi="仿宋" w:eastAsia="仿宋"/>
          <w:sz w:val="24"/>
        </w:rPr>
        <w:t xml:space="preserve">③</w:t>
      </w:r>
      <w:r>
        <w:fldChar w:fldCharType="end"/>
      </w:r>
      <w:r>
        <w:rPr>
          <w:rFonts w:hint="eastAsia" w:ascii="仿宋" w:hAnsi="仿宋" w:eastAsia="仿宋"/>
          <w:sz w:val="24"/>
        </w:rPr>
        <w:t xml:space="preserve"> 岗前培训合格率100％。</w:t>
      </w:r>
      <w:r/>
    </w:p>
    <w:p>
      <w:pPr>
        <w:ind w:firstLine="480"/>
        <w:rPr>
          <w:rFonts w:ascii="仿宋" w:hAnsi="仿宋" w:eastAsia="仿宋"/>
          <w:sz w:val="24"/>
        </w:rPr>
      </w:pPr>
      <w:r>
        <w:rPr>
          <w:rFonts w:hint="eastAsia" w:ascii="仿宋" w:hAnsi="仿宋" w:eastAsia="仿宋"/>
          <w:sz w:val="24"/>
        </w:rPr>
        <w:t xml:space="preserve">④ 所有服务人员经甲方审核通过后方能上岗。</w:t>
      </w:r>
      <w:r/>
    </w:p>
    <w:p>
      <w:pPr>
        <w:ind w:firstLine="480"/>
        <w:rPr>
          <w:rFonts w:ascii="仿宋" w:hAnsi="仿宋" w:eastAsia="仿宋"/>
          <w:sz w:val="24"/>
        </w:rPr>
      </w:pPr>
      <w:r>
        <w:rPr>
          <w:rFonts w:hint="eastAsia" w:ascii="仿宋" w:hAnsi="仿宋" w:eastAsia="仿宋"/>
          <w:sz w:val="24"/>
        </w:rPr>
        <w:t xml:space="preserve">(3) 严格按照乙方投标文件中《物业管理服务人员方案》组建服务队伍。合同签订后5个工作日内，乙方向甲方报送物业管理服务人员花名册、照片、相关证件影（复）印件和证明。合同期满后，甲方向乙方退还相关证件影（复）印件和证明。</w:t>
      </w:r>
      <w:r/>
    </w:p>
    <w:p>
      <w:pPr>
        <w:ind w:firstLine="425"/>
        <w:spacing w:line="420" w:lineRule="exact"/>
        <w:rPr>
          <w:rFonts w:ascii="仿宋" w:hAnsi="仿宋" w:eastAsia="仿宋"/>
          <w:sz w:val="24"/>
        </w:rPr>
      </w:pPr>
      <w:r>
        <w:rPr>
          <w:rFonts w:hint="eastAsia" w:ascii="仿宋" w:hAnsi="仿宋" w:eastAsia="仿宋"/>
          <w:sz w:val="24"/>
        </w:rPr>
        <w:t xml:space="preserve">3.</w:t>
      </w:r>
      <w:bookmarkStart w:id="128" w:name="OLE_LINK136"/>
      <w:r>
        <w:rPr>
          <w:rFonts w:hint="eastAsia" w:ascii="仿宋" w:hAnsi="仿宋" w:eastAsia="仿宋"/>
          <w:color w:val="000000" w:themeColor="text1"/>
          <w:sz w:val="24"/>
        </w:rPr>
        <w:t xml:space="preserve">物业管理服务人员要求</w:t>
      </w:r>
      <w:bookmarkEnd w:id="128"/>
      <w:r>
        <w:rPr>
          <w:rFonts w:hint="eastAsia" w:ascii="仿宋" w:hAnsi="仿宋" w:eastAsia="仿宋"/>
          <w:sz w:val="24"/>
        </w:rPr>
        <w:t xml:space="preserve">：见合同附件3。</w:t>
      </w:r>
      <w:r/>
    </w:p>
    <w:p>
      <w:pPr>
        <w:ind w:firstLine="425"/>
        <w:spacing w:line="420" w:lineRule="exact"/>
        <w:rPr>
          <w:rFonts w:ascii="仿宋" w:hAnsi="仿宋" w:eastAsia="仿宋"/>
          <w:sz w:val="24"/>
        </w:rPr>
      </w:pPr>
      <w:r>
        <w:rPr>
          <w:rFonts w:hint="eastAsia" w:ascii="仿宋" w:hAnsi="仿宋" w:eastAsia="仿宋"/>
          <w:sz w:val="24"/>
        </w:rPr>
        <w:t xml:space="preserve">4.采购需求：见合同附件4。</w:t>
      </w:r>
      <w:r/>
    </w:p>
    <w:p>
      <w:pPr>
        <w:ind w:firstLine="425"/>
        <w:spacing w:line="420" w:lineRule="exact"/>
        <w:rPr>
          <w:rFonts w:ascii="仿宋" w:hAnsi="仿宋" w:eastAsia="仿宋"/>
          <w:sz w:val="24"/>
        </w:rPr>
      </w:pPr>
      <w:r>
        <w:rPr>
          <w:rFonts w:hint="eastAsia" w:ascii="仿宋" w:hAnsi="仿宋" w:eastAsia="仿宋"/>
          <w:sz w:val="24"/>
        </w:rPr>
        <w:t xml:space="preserve">5.验收标准（验收要求、验收标准和程序）：</w:t>
      </w:r>
      <w:r/>
    </w:p>
    <w:p>
      <w:pPr>
        <w:ind w:firstLine="485"/>
        <w:tabs>
          <w:tab w:val="left" w:pos="0" w:leader="none"/>
        </w:tabs>
        <w:rPr>
          <w:rFonts w:ascii="仿宋" w:hAnsi="仿宋" w:eastAsia="仿宋"/>
          <w:sz w:val="24"/>
        </w:rPr>
      </w:pPr>
      <w:r>
        <w:rPr>
          <w:rFonts w:hint="eastAsia" w:ascii="仿宋" w:hAnsi="仿宋" w:eastAsia="仿宋"/>
          <w:sz w:val="24"/>
        </w:rPr>
        <w:t xml:space="preserve">(1)验收标准：见本合同“第二章  物业管理服务质量”。</w:t>
      </w:r>
      <w:r/>
    </w:p>
    <w:p>
      <w:pPr>
        <w:contextualSpacing/>
        <w:ind w:firstLine="480"/>
        <w:spacing w:before="240"/>
        <w:rPr>
          <w:rFonts w:ascii="仿宋" w:hAnsi="仿宋" w:eastAsia="仿宋"/>
          <w:sz w:val="24"/>
        </w:rPr>
      </w:pPr>
      <w:r/>
      <w:bookmarkStart w:id="129" w:name="OLE_LINK165"/>
      <w:r/>
      <w:bookmarkStart w:id="130" w:name="OLE_LINK166"/>
      <w:r>
        <w:rPr>
          <w:rFonts w:hint="eastAsia" w:ascii="仿宋" w:hAnsi="仿宋" w:eastAsia="仿宋"/>
          <w:sz w:val="24"/>
        </w:rPr>
        <w:t xml:space="preserve">(2)</w:t>
      </w:r>
      <w:bookmarkEnd w:id="129"/>
      <w:r/>
      <w:bookmarkEnd w:id="130"/>
      <w:r>
        <w:rPr>
          <w:rFonts w:hint="eastAsia" w:ascii="仿宋" w:hAnsi="仿宋" w:eastAsia="仿宋"/>
          <w:sz w:val="24"/>
        </w:rPr>
        <w:t xml:space="preserve">验收要求、验收程序：乙方提出书面验收要求，甲方接到书面验收要求后5个工作日内出具验收书，如乙方对验收书有异议，在接到验收书后7个工作</w:t>
      </w:r>
      <w:r>
        <w:rPr>
          <w:rFonts w:hint="eastAsia" w:ascii="仿宋" w:hAnsi="仿宋" w:eastAsia="仿宋"/>
          <w:sz w:val="24"/>
        </w:rPr>
        <w:t xml:space="preserve">日内向甲方书面提出。</w:t>
      </w:r>
      <w:r/>
    </w:p>
    <w:p>
      <w:pPr>
        <w:ind w:left="420"/>
        <w:spacing w:line="400" w:lineRule="exact"/>
        <w:rPr>
          <w:rFonts w:ascii="仿宋" w:hAnsi="仿宋" w:eastAsia="仿宋"/>
          <w:sz w:val="24"/>
        </w:rPr>
      </w:pPr>
      <w:r>
        <w:rPr>
          <w:rFonts w:hint="eastAsia" w:ascii="仿宋" w:hAnsi="仿宋" w:eastAsia="仿宋"/>
          <w:sz w:val="24"/>
        </w:rPr>
        <w:t xml:space="preserve"> (3)验收组织方式：</w:t>
      </w:r>
      <w:r>
        <w:rPr>
          <w:rFonts w:ascii="Wingdings" w:hAnsi="Wingdings" w:eastAsia="Wingdings" w:cs="Wingdings"/>
          <w:sz w:val="24"/>
        </w:rPr>
        <w:t xml:space="preserve">¨</w:t>
      </w:r>
      <w:r>
        <w:rPr>
          <w:rFonts w:hint="eastAsia" w:ascii="仿宋" w:hAnsi="仿宋" w:eastAsia="仿宋"/>
          <w:sz w:val="24"/>
        </w:rPr>
        <w:t xml:space="preserve">自行组织 </w:t>
      </w:r>
      <w:r>
        <w:rPr>
          <w:rFonts w:ascii="Wingdings" w:hAnsi="Wingdings" w:eastAsia="Wingdings" w:cs="Wingdings"/>
          <w:sz w:val="24"/>
        </w:rPr>
        <w:t xml:space="preserve">¨</w:t>
      </w:r>
      <w:r>
        <w:rPr>
          <w:rFonts w:hint="eastAsia" w:ascii="仿宋" w:hAnsi="仿宋" w:eastAsia="仿宋"/>
          <w:sz w:val="24"/>
        </w:rPr>
        <w:t xml:space="preserve">委托第三方组织</w:t>
      </w:r>
      <w:r/>
    </w:p>
    <w:p>
      <w:pPr>
        <w:spacing w:line="400" w:lineRule="exact"/>
        <w:rPr>
          <w:rFonts w:ascii="仿宋" w:hAnsi="仿宋" w:eastAsia="仿宋"/>
          <w:sz w:val="24"/>
        </w:rPr>
      </w:pPr>
      <w:r>
        <w:rPr>
          <w:rFonts w:hint="eastAsia" w:ascii="仿宋" w:hAnsi="仿宋" w:eastAsia="仿宋"/>
          <w:sz w:val="24"/>
        </w:rPr>
        <w:t xml:space="preserve">      验收主体：</w:t>
      </w:r>
      <w:r/>
    </w:p>
    <w:p>
      <w:pPr>
        <w:spacing w:line="400" w:lineRule="exact"/>
        <w:rPr>
          <w:rFonts w:ascii="仿宋" w:hAnsi="仿宋" w:eastAsia="仿宋"/>
          <w:sz w:val="24"/>
        </w:rPr>
      </w:pPr>
      <w:r>
        <w:rPr>
          <w:rFonts w:hint="eastAsia" w:ascii="仿宋" w:hAnsi="仿宋" w:eastAsia="仿宋"/>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是否邀请专家参加验收：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2" w:hAnsi="Wingdings 2" w:eastAsia="Wingdings 2" w:cs="Wingdings 2"/>
          <w:sz w:val="24"/>
        </w:rPr>
        <w:t xml:space="preserve">R</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是否邀请服务对象参加验收：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2" w:hAnsi="Wingdings 2" w:eastAsia="Wingdings 2" w:cs="Wingdings 2"/>
          <w:sz w:val="24"/>
        </w:rPr>
        <w:t xml:space="preserve">R</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是否进行抽查：</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验收组织的其他事项：</w:t>
      </w:r>
      <w:r/>
    </w:p>
    <w:p>
      <w:pPr>
        <w:ind w:firstLine="480"/>
        <w:spacing w:line="400" w:lineRule="exact"/>
        <w:rPr>
          <w:rFonts w:ascii="仿宋" w:hAnsi="仿宋" w:eastAsia="仿宋"/>
          <w:sz w:val="24"/>
        </w:rPr>
      </w:pPr>
      <w:r>
        <w:rPr>
          <w:rFonts w:hint="eastAsia" w:ascii="仿宋" w:hAnsi="仿宋" w:eastAsia="仿宋"/>
          <w:sz w:val="24"/>
        </w:rPr>
        <w:t xml:space="preserve">(4)履约验收时间：（计划于何时验收/供应商提出验收申请之日起</w:t>
      </w:r>
      <w:r>
        <w:rPr>
          <w:rFonts w:hint="eastAsia" w:ascii="仿宋" w:hAnsi="仿宋" w:eastAsia="仿宋"/>
          <w:sz w:val="24"/>
          <w:u w:val="single"/>
        </w:rPr>
        <w:t xml:space="preserve">    </w:t>
      </w:r>
      <w:r>
        <w:rPr>
          <w:rFonts w:hint="eastAsia" w:ascii="仿宋" w:hAnsi="仿宋" w:eastAsia="仿宋"/>
          <w:sz w:val="24"/>
        </w:rPr>
        <w:t xml:space="preserve">日内组织验收） </w:t>
      </w:r>
      <w:r/>
    </w:p>
    <w:p>
      <w:pPr>
        <w:pStyle w:val="728"/>
        <w:ind w:firstLine="480"/>
        <w:rPr>
          <w:rFonts w:ascii="仿宋" w:hAnsi="仿宋" w:eastAsia="仿宋" w:cs="Times New Roman"/>
          <w:sz w:val="24"/>
          <w:szCs w:val="24"/>
        </w:rPr>
      </w:pPr>
      <w:r>
        <w:rPr>
          <w:rFonts w:hint="eastAsia" w:ascii="仿宋" w:hAnsi="仿宋" w:eastAsia="仿宋"/>
          <w:sz w:val="24"/>
        </w:rPr>
        <w:t xml:space="preserve">(5)</w:t>
      </w:r>
      <w:r>
        <w:rPr>
          <w:rFonts w:hint="eastAsia" w:ascii="仿宋" w:hAnsi="仿宋" w:eastAsia="仿宋" w:cs="Times New Roman"/>
          <w:sz w:val="24"/>
          <w:szCs w:val="24"/>
        </w:rPr>
        <w:t xml:space="preserve">履约验收方式：</w:t>
      </w:r>
      <w:r>
        <w:rPr>
          <w:rFonts w:ascii="Wingdings" w:hAnsi="Wingdings" w:eastAsia="Wingdings" w:cs="Wingdings"/>
          <w:sz w:val="24"/>
          <w:szCs w:val="24"/>
        </w:rPr>
        <w:t xml:space="preserve">¨</w:t>
      </w:r>
      <w:r>
        <w:rPr>
          <w:rFonts w:hint="eastAsia" w:ascii="仿宋" w:hAnsi="仿宋" w:eastAsia="仿宋" w:cs="Times New Roman"/>
          <w:sz w:val="24"/>
          <w:szCs w:val="24"/>
        </w:rPr>
        <w:t xml:space="preserve">一次性验收         </w:t>
      </w:r>
      <w:r/>
    </w:p>
    <w:p>
      <w:pPr>
        <w:pStyle w:val="728"/>
        <w:ind w:firstLine="480"/>
        <w:rPr>
          <w:rFonts w:ascii="仿宋" w:hAnsi="仿宋" w:eastAsia="仿宋" w:cs="Times New Roman"/>
          <w:sz w:val="24"/>
          <w:szCs w:val="24"/>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分期/分项验收：</w:t>
      </w:r>
      <w:r>
        <w:rPr>
          <w:rFonts w:hint="eastAsia" w:ascii="仿宋" w:hAnsi="仿宋" w:eastAsia="仿宋" w:cs="Times New Roman"/>
          <w:sz w:val="24"/>
          <w:szCs w:val="24"/>
          <w:u w:val="single"/>
        </w:rPr>
        <w:t xml:space="preserve"> （应明确分期/分项验收的工作安排）  </w:t>
      </w:r>
      <w:r/>
    </w:p>
    <w:p>
      <w:pPr>
        <w:pStyle w:val="728"/>
        <w:ind w:firstLine="480"/>
        <w:rPr>
          <w:rFonts w:ascii="仿宋" w:hAnsi="仿宋" w:eastAsia="仿宋" w:cs="Times New Roman"/>
          <w:sz w:val="24"/>
          <w:szCs w:val="24"/>
          <w:u w:val="single"/>
        </w:rPr>
      </w:pPr>
      <w:r>
        <w:rPr>
          <w:rFonts w:hint="eastAsia" w:ascii="仿宋" w:hAnsi="仿宋" w:eastAsia="仿宋"/>
          <w:sz w:val="24"/>
        </w:rPr>
        <w:t xml:space="preserve">(6)</w:t>
      </w:r>
      <w:r>
        <w:rPr>
          <w:rFonts w:hint="eastAsia" w:ascii="仿宋" w:hAnsi="仿宋" w:eastAsia="仿宋" w:cs="Times New Roman"/>
          <w:sz w:val="24"/>
          <w:szCs w:val="24"/>
        </w:rPr>
        <w:t xml:space="preserve">履约验收程序：</w:t>
      </w:r>
      <w:r>
        <w:rPr>
          <w:rFonts w:hint="eastAsia" w:ascii="仿宋" w:hAnsi="仿宋" w:eastAsia="仿宋"/>
          <w:sz w:val="24"/>
          <w:u w:val="single"/>
        </w:rPr>
        <w:t xml:space="preserve">                                          </w:t>
      </w:r>
      <w:r/>
    </w:p>
    <w:p>
      <w:pPr>
        <w:ind w:firstLine="480"/>
        <w:spacing w:line="420" w:lineRule="exact"/>
        <w:rPr>
          <w:rFonts w:ascii="仿宋" w:hAnsi="仿宋" w:eastAsia="仿宋"/>
          <w:sz w:val="24"/>
          <w:u w:val="single"/>
        </w:rPr>
      </w:pPr>
      <w:r>
        <w:rPr>
          <w:rFonts w:hint="eastAsia" w:ascii="仿宋" w:hAnsi="仿宋" w:eastAsia="仿宋"/>
          <w:sz w:val="24"/>
        </w:rPr>
        <w:t xml:space="preserve">(7)履约验收的内容：</w:t>
      </w:r>
      <w:r>
        <w:rPr>
          <w:rFonts w:hint="eastAsia" w:ascii="仿宋" w:hAnsi="仿宋" w:eastAsia="仿宋"/>
          <w:sz w:val="24"/>
          <w:u w:val="single"/>
        </w:rPr>
        <w:t xml:space="preserve"> </w:t>
      </w:r>
      <w:bookmarkStart w:id="131" w:name="OLE_LINK164"/>
      <w:r/>
      <w:bookmarkStart w:id="132" w:name="OLE_LINK163"/>
      <w:r>
        <w:rPr>
          <w:rFonts w:hint="eastAsia" w:ascii="仿宋" w:hAnsi="仿宋" w:eastAsia="仿宋"/>
          <w:sz w:val="24"/>
          <w:u w:val="single"/>
        </w:rPr>
        <w:t xml:space="preserve">（应当包括每一项</w:t>
      </w:r>
      <w:bookmarkEnd w:id="131"/>
      <w:r/>
      <w:bookmarkEnd w:id="132"/>
      <w:r>
        <w:rPr>
          <w:rFonts w:hint="eastAsia" w:ascii="仿宋" w:hAnsi="仿宋" w:eastAsia="仿宋"/>
          <w:sz w:val="24"/>
          <w:u w:val="single"/>
        </w:rPr>
        <w:t xml:space="preserve">技术和商务要求的履约情况，特别是落实政府采购扶持中小企业，支持绿色发展和乡村振兴等政策情况。）</w:t>
      </w:r>
      <w:r/>
    </w:p>
    <w:p>
      <w:pPr>
        <w:pStyle w:val="697"/>
        <w:ind w:firstLine="480"/>
      </w:pPr>
      <w:r>
        <w:rPr>
          <w:rFonts w:hint="eastAsia" w:ascii="仿宋" w:hAnsi="仿宋" w:eastAsia="仿宋"/>
          <w:sz w:val="24"/>
        </w:rPr>
        <w:t xml:space="preserve">（8）履约验收要求按照江苏省财政厅《关于印发&lt;江苏省政府采购履约验收管理办法&gt;的通知》（苏财规〔2024〕7号）的规定执行。合同与上述文件规定有矛盾的，以上述文件规定为准。</w:t>
      </w:r>
      <w:r/>
    </w:p>
    <w:p>
      <w:pPr>
        <w:ind w:firstLine="425"/>
        <w:rPr>
          <w:rFonts w:ascii="仿宋" w:hAnsi="仿宋" w:eastAsia="仿宋"/>
          <w:sz w:val="24"/>
        </w:rPr>
      </w:pPr>
      <w:r>
        <w:rPr>
          <w:rFonts w:hint="eastAsia" w:ascii="仿宋" w:hAnsi="仿宋" w:eastAsia="仿宋"/>
          <w:sz w:val="24"/>
        </w:rPr>
        <w:t xml:space="preserve">6.用工方案：见合同附件5。</w:t>
      </w:r>
      <w:r/>
    </w:p>
    <w:p>
      <w:pPr>
        <w:ind w:firstLine="425"/>
        <w:rPr>
          <w:rFonts w:ascii="仿宋" w:hAnsi="仿宋" w:eastAsia="仿宋"/>
          <w:sz w:val="24"/>
        </w:rPr>
      </w:pPr>
      <w:r>
        <w:rPr>
          <w:rFonts w:hint="eastAsia" w:ascii="仿宋" w:hAnsi="仿宋" w:eastAsia="仿宋"/>
          <w:sz w:val="24"/>
        </w:rPr>
        <w:t xml:space="preserve">7. </w:t>
      </w:r>
      <w:bookmarkStart w:id="133" w:name="OLE_LINK115"/>
      <w:r/>
      <w:bookmarkStart w:id="134" w:name="OLE_LINK116"/>
      <w:r>
        <w:rPr>
          <w:rFonts w:hint="eastAsia" w:ascii="仿宋" w:hAnsi="仿宋" w:eastAsia="仿宋"/>
          <w:sz w:val="24"/>
        </w:rPr>
        <w:t xml:space="preserve">物业管理服务人员工资要求</w:t>
      </w:r>
      <w:bookmarkEnd w:id="133"/>
      <w:r/>
      <w:bookmarkEnd w:id="134"/>
      <w:r/>
      <w:r/>
    </w:p>
    <w:p>
      <w:pPr>
        <w:ind w:firstLine="425"/>
        <w:rPr>
          <w:rFonts w:ascii="仿宋" w:hAnsi="仿宋" w:eastAsia="仿宋"/>
          <w:sz w:val="24"/>
        </w:rPr>
      </w:pPr>
      <w:r>
        <w:rPr>
          <w:rFonts w:hint="eastAsia" w:ascii="仿宋" w:hAnsi="仿宋" w:eastAsia="仿宋"/>
          <w:sz w:val="24"/>
        </w:rPr>
        <w:t xml:space="preserve">(1) 按照法律、法规和国家、省、市的规定，乙方按月足额发放工资；</w:t>
      </w:r>
      <w:r/>
    </w:p>
    <w:p>
      <w:pPr>
        <w:ind w:firstLine="425"/>
        <w:rPr>
          <w:rFonts w:ascii="仿宋" w:hAnsi="仿宋" w:eastAsia="仿宋"/>
          <w:sz w:val="24"/>
        </w:rPr>
      </w:pPr>
      <w:r>
        <w:rPr>
          <w:rFonts w:hint="eastAsia" w:ascii="仿宋" w:hAnsi="仿宋" w:eastAsia="仿宋"/>
          <w:sz w:val="24"/>
        </w:rPr>
        <w:t xml:space="preserve">(2) 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 </w:t>
      </w:r>
      <w:r/>
    </w:p>
    <w:p>
      <w:pPr>
        <w:ind w:firstLine="425"/>
        <w:rPr>
          <w:rFonts w:ascii="仿宋" w:hAnsi="仿宋" w:eastAsia="仿宋"/>
          <w:sz w:val="24"/>
        </w:rPr>
      </w:pPr>
      <w:r>
        <w:rPr>
          <w:rFonts w:hint="eastAsia" w:ascii="仿宋" w:hAnsi="仿宋" w:eastAsia="仿宋"/>
          <w:sz w:val="24"/>
        </w:rPr>
        <w:t xml:space="preserve">(3) 工资发放采用银行代发方式。</w:t>
      </w:r>
      <w:r/>
    </w:p>
    <w:p>
      <w:pPr>
        <w:ind w:firstLine="425"/>
        <w:rPr>
          <w:rFonts w:ascii="仿宋" w:hAnsi="仿宋" w:eastAsia="仿宋"/>
          <w:sz w:val="24"/>
        </w:rPr>
      </w:pPr>
      <w:r>
        <w:rPr>
          <w:rFonts w:ascii="仿宋" w:hAnsi="仿宋" w:eastAsia="仿宋"/>
          <w:sz w:val="24"/>
        </w:rPr>
      </w:r>
      <w:r/>
    </w:p>
    <w:p>
      <w:pPr>
        <w:jc w:val="center"/>
        <w:spacing w:line="420" w:lineRule="exact"/>
        <w:rPr>
          <w:rFonts w:ascii="仿宋" w:hAnsi="仿宋" w:eastAsia="仿宋"/>
          <w:sz w:val="24"/>
        </w:rPr>
      </w:pPr>
      <w:r>
        <w:rPr>
          <w:rFonts w:hint="eastAsia" w:ascii="仿宋" w:hAnsi="仿宋" w:eastAsia="仿宋"/>
          <w:sz w:val="24"/>
        </w:rPr>
        <w:t xml:space="preserve">第二章  物业管理服务</w:t>
      </w:r>
      <w:r>
        <w:rPr>
          <w:rFonts w:hint="eastAsia" w:ascii="仿宋" w:hAnsi="仿宋" w:eastAsia="仿宋"/>
          <w:bCs/>
          <w:sz w:val="24"/>
        </w:rPr>
        <w:t xml:space="preserve">质量</w:t>
      </w:r>
      <w:r/>
    </w:p>
    <w:p>
      <w:pPr>
        <w:ind w:firstLine="425"/>
        <w:rPr>
          <w:rFonts w:ascii="仿宋" w:hAnsi="仿宋" w:eastAsia="仿宋"/>
          <w:sz w:val="24"/>
        </w:rPr>
      </w:pPr>
      <w:r>
        <w:rPr>
          <w:rFonts w:hint="eastAsia" w:ascii="仿宋" w:hAnsi="仿宋" w:eastAsia="仿宋"/>
          <w:sz w:val="24"/>
        </w:rPr>
        <w:t xml:space="preserve">第四条  </w:t>
      </w:r>
      <w:bookmarkStart w:id="135" w:name="OLE_LINK118"/>
      <w:r/>
      <w:bookmarkStart w:id="136" w:name="OLE_LINK117"/>
      <w:r>
        <w:rPr>
          <w:rFonts w:hint="eastAsia" w:ascii="仿宋" w:hAnsi="仿宋" w:eastAsia="仿宋"/>
          <w:sz w:val="24"/>
        </w:rPr>
        <w:t xml:space="preserve">物业管理服务质量要求</w:t>
      </w:r>
      <w:bookmarkEnd w:id="135"/>
      <w:r/>
      <w:bookmarkEnd w:id="136"/>
      <w:r/>
      <w:r/>
    </w:p>
    <w:p>
      <w:pPr>
        <w:ind w:firstLine="425"/>
        <w:rPr>
          <w:rFonts w:ascii="仿宋" w:hAnsi="仿宋" w:eastAsia="仿宋"/>
          <w:sz w:val="24"/>
        </w:rPr>
      </w:pPr>
      <w:r>
        <w:rPr>
          <w:rFonts w:hint="eastAsia" w:ascii="仿宋" w:hAnsi="仿宋" w:eastAsia="仿宋"/>
          <w:sz w:val="24"/>
        </w:rPr>
        <w:t xml:space="preserve">1.达到《</w:t>
      </w:r>
      <w:bookmarkStart w:id="137" w:name="OLE_LINK144"/>
      <w:r/>
      <w:bookmarkStart w:id="138" w:name="OLE_LINK143"/>
      <w:r>
        <w:rPr>
          <w:rFonts w:hint="eastAsia" w:ascii="仿宋" w:hAnsi="仿宋" w:eastAsia="仿宋"/>
          <w:sz w:val="24"/>
        </w:rPr>
        <w:t xml:space="preserve">徐州市住房和城乡建设局建设大厦物业服务工作考核细则</w:t>
      </w:r>
      <w:bookmarkEnd w:id="137"/>
      <w:r/>
      <w:bookmarkEnd w:id="138"/>
      <w:r>
        <w:rPr>
          <w:rFonts w:hint="eastAsia" w:ascii="仿宋" w:hAnsi="仿宋" w:eastAsia="仿宋"/>
          <w:sz w:val="24"/>
        </w:rPr>
        <w:t xml:space="preserve">》（见合同附件6）90分（含90分）以上。</w:t>
      </w:r>
      <w:r/>
    </w:p>
    <w:p>
      <w:pPr>
        <w:ind w:firstLine="425"/>
        <w:rPr>
          <w:rFonts w:ascii="仿宋" w:hAnsi="仿宋" w:eastAsia="仿宋"/>
          <w:sz w:val="24"/>
        </w:rPr>
      </w:pPr>
      <w:r>
        <w:rPr>
          <w:rFonts w:hint="eastAsia" w:ascii="仿宋" w:hAnsi="仿宋" w:eastAsia="仿宋"/>
          <w:sz w:val="24"/>
        </w:rPr>
        <w:t xml:space="preserve">2.不出现水、电、消防重大安全事故。</w:t>
      </w:r>
      <w:r/>
    </w:p>
    <w:p>
      <w:pPr>
        <w:ind w:firstLine="425"/>
        <w:rPr>
          <w:rFonts w:ascii="仿宋" w:hAnsi="仿宋" w:eastAsia="仿宋"/>
          <w:sz w:val="24"/>
        </w:rPr>
      </w:pPr>
      <w:r>
        <w:rPr>
          <w:rFonts w:hint="eastAsia" w:ascii="仿宋" w:hAnsi="仿宋" w:eastAsia="仿宋"/>
          <w:sz w:val="24"/>
        </w:rPr>
        <w:t xml:space="preserve">3.在有重要接待任务及检查时，不出现严重问题，无媒体曝光。</w:t>
      </w:r>
      <w:r/>
    </w:p>
    <w:p>
      <w:pPr>
        <w:ind w:firstLine="425"/>
        <w:rPr>
          <w:rFonts w:ascii="仿宋" w:hAnsi="仿宋" w:eastAsia="仿宋"/>
          <w:sz w:val="24"/>
        </w:rPr>
      </w:pPr>
      <w:r>
        <w:rPr>
          <w:rFonts w:hint="eastAsia" w:ascii="仿宋" w:hAnsi="仿宋" w:eastAsia="仿宋"/>
          <w:sz w:val="24"/>
        </w:rPr>
        <w:t xml:space="preserve">4.要求按时巡视，发现问题及时上报。</w:t>
      </w:r>
      <w:r/>
    </w:p>
    <w:p>
      <w:pPr>
        <w:ind w:firstLine="425"/>
        <w:rPr>
          <w:rFonts w:ascii="仿宋" w:hAnsi="仿宋" w:eastAsia="仿宋"/>
          <w:sz w:val="24"/>
        </w:rPr>
      </w:pPr>
      <w:r>
        <w:rPr>
          <w:rFonts w:hint="eastAsia" w:ascii="仿宋" w:hAnsi="仿宋" w:eastAsia="仿宋"/>
          <w:sz w:val="24"/>
        </w:rPr>
        <w:t xml:space="preserve">5.大型对外活动要求即时响应。</w:t>
      </w:r>
      <w:r/>
    </w:p>
    <w:p>
      <w:pPr>
        <w:ind w:firstLine="425"/>
        <w:rPr>
          <w:rFonts w:ascii="仿宋" w:hAnsi="仿宋" w:eastAsia="仿宋"/>
          <w:sz w:val="24"/>
        </w:rPr>
      </w:pPr>
      <w:r>
        <w:rPr>
          <w:rFonts w:hint="eastAsia" w:ascii="仿宋" w:hAnsi="仿宋" w:eastAsia="仿宋"/>
          <w:sz w:val="24"/>
        </w:rPr>
        <w:t xml:space="preserve">6.服务人员要求按规定统一着装。</w:t>
      </w:r>
      <w:r/>
    </w:p>
    <w:p>
      <w:pPr>
        <w:ind w:firstLine="425"/>
        <w:rPr>
          <w:rFonts w:ascii="仿宋" w:hAnsi="仿宋" w:eastAsia="仿宋"/>
          <w:sz w:val="24"/>
        </w:rPr>
      </w:pPr>
      <w:r>
        <w:rPr>
          <w:rFonts w:hint="eastAsia" w:ascii="仿宋" w:hAnsi="仿宋" w:eastAsia="仿宋"/>
          <w:sz w:val="24"/>
        </w:rPr>
        <w:t xml:space="preserve">7.不得做出任何有损公共卫生的事，如随地吐痰、乱丢垃圾或乱写乱画等。</w:t>
      </w:r>
      <w:r/>
    </w:p>
    <w:p>
      <w:pPr>
        <w:ind w:firstLine="425"/>
        <w:rPr>
          <w:rFonts w:ascii="仿宋" w:hAnsi="仿宋" w:eastAsia="仿宋"/>
          <w:sz w:val="24"/>
        </w:rPr>
      </w:pPr>
      <w:r>
        <w:rPr>
          <w:rFonts w:hint="eastAsia" w:ascii="仿宋" w:hAnsi="仿宋" w:eastAsia="仿宋"/>
          <w:sz w:val="24"/>
        </w:rPr>
        <w:t xml:space="preserve">8.不得迟到、早退、旷工、无故缺勤，或上班时间串岗、空岗等。</w:t>
      </w:r>
      <w:r/>
    </w:p>
    <w:p>
      <w:pPr>
        <w:ind w:firstLine="425"/>
        <w:rPr>
          <w:rFonts w:ascii="仿宋" w:hAnsi="仿宋" w:eastAsia="仿宋"/>
          <w:sz w:val="24"/>
        </w:rPr>
      </w:pPr>
      <w:r>
        <w:rPr>
          <w:rFonts w:hint="eastAsia" w:ascii="仿宋" w:hAnsi="仿宋" w:eastAsia="仿宋"/>
          <w:sz w:val="24"/>
        </w:rPr>
        <w:t xml:space="preserve">9.服务态度不得恶劣，粗言秽语，不违反甲方各项规定。</w:t>
      </w:r>
      <w:r/>
    </w:p>
    <w:p>
      <w:pPr>
        <w:jc w:val="center"/>
        <w:spacing w:line="420" w:lineRule="exact"/>
        <w:rPr>
          <w:rFonts w:ascii="仿宋" w:hAnsi="仿宋" w:eastAsia="仿宋"/>
          <w:sz w:val="24"/>
        </w:rPr>
      </w:pPr>
      <w:r>
        <w:rPr>
          <w:rFonts w:ascii="仿宋" w:hAnsi="仿宋" w:eastAsia="仿宋"/>
          <w:sz w:val="24"/>
        </w:rPr>
      </w:r>
      <w:r/>
    </w:p>
    <w:p>
      <w:pPr>
        <w:jc w:val="center"/>
        <w:spacing w:line="420" w:lineRule="exact"/>
        <w:rPr>
          <w:rFonts w:ascii="仿宋" w:hAnsi="仿宋" w:eastAsia="仿宋"/>
          <w:sz w:val="24"/>
        </w:rPr>
      </w:pPr>
      <w:r>
        <w:rPr>
          <w:rFonts w:hint="eastAsia" w:ascii="仿宋" w:hAnsi="仿宋" w:eastAsia="仿宋"/>
          <w:sz w:val="24"/>
        </w:rPr>
        <w:t xml:space="preserve">第三章  物业服务期限</w:t>
      </w:r>
      <w:r/>
    </w:p>
    <w:p>
      <w:pPr>
        <w:ind w:firstLine="480"/>
        <w:spacing w:line="420" w:lineRule="exact"/>
        <w:rPr>
          <w:rFonts w:ascii="仿宋" w:hAnsi="仿宋" w:eastAsia="仿宋"/>
          <w:sz w:val="24"/>
        </w:rPr>
      </w:pPr>
      <w:r>
        <w:rPr>
          <w:rFonts w:hint="eastAsia" w:ascii="仿宋" w:hAnsi="仿宋" w:eastAsia="仿宋"/>
          <w:sz w:val="24"/>
        </w:rPr>
        <w:t xml:space="preserve">第五条 物业服务期限（合同期限）：  年  月  日至   年   月  日。</w:t>
      </w:r>
      <w:r/>
    </w:p>
    <w:p>
      <w:pPr>
        <w:ind w:firstLine="480"/>
        <w:spacing w:line="420" w:lineRule="exact"/>
        <w:rPr>
          <w:rFonts w:ascii="仿宋" w:hAnsi="仿宋" w:eastAsia="仿宋"/>
          <w:sz w:val="24"/>
        </w:rPr>
      </w:pPr>
      <w:r>
        <w:rPr>
          <w:rFonts w:ascii="仿宋" w:hAnsi="仿宋" w:eastAsia="仿宋"/>
          <w:sz w:val="24"/>
        </w:rPr>
      </w:r>
      <w:r/>
    </w:p>
    <w:p>
      <w:pPr>
        <w:ind w:left="360"/>
        <w:jc w:val="center"/>
        <w:spacing w:line="420" w:lineRule="exact"/>
        <w:rPr>
          <w:rFonts w:ascii="仿宋" w:hAnsi="仿宋" w:eastAsia="仿宋"/>
          <w:sz w:val="24"/>
        </w:rPr>
      </w:pPr>
      <w:r>
        <w:rPr>
          <w:rFonts w:hint="eastAsia" w:ascii="仿宋" w:hAnsi="仿宋" w:eastAsia="仿宋"/>
          <w:sz w:val="24"/>
        </w:rPr>
        <w:t xml:space="preserve">第四章  物业服务费用</w:t>
      </w:r>
      <w:r/>
    </w:p>
    <w:p>
      <w:pPr>
        <w:ind w:firstLine="425"/>
        <w:spacing w:line="420" w:lineRule="exact"/>
        <w:rPr>
          <w:rFonts w:ascii="仿宋" w:hAnsi="仿宋" w:eastAsia="仿宋"/>
          <w:sz w:val="24"/>
        </w:rPr>
      </w:pPr>
      <w:r>
        <w:rPr>
          <w:rFonts w:hint="eastAsia" w:ascii="仿宋" w:hAnsi="仿宋" w:eastAsia="仿宋"/>
          <w:sz w:val="24"/>
        </w:rPr>
        <w:t xml:space="preserve">第六条物业服务费用</w:t>
      </w:r>
      <w:r/>
    </w:p>
    <w:p>
      <w:pPr>
        <w:ind w:firstLine="425"/>
        <w:rPr>
          <w:rFonts w:ascii="仿宋" w:hAnsi="仿宋" w:eastAsia="仿宋"/>
          <w:sz w:val="24"/>
        </w:rPr>
      </w:pPr>
      <w:r>
        <w:rPr>
          <w:rFonts w:hint="eastAsia" w:ascii="仿宋" w:hAnsi="仿宋" w:eastAsia="仿宋"/>
          <w:sz w:val="24"/>
        </w:rPr>
        <w:t xml:space="preserve">总金额：</w:t>
      </w:r>
      <w:r>
        <w:rPr>
          <w:rFonts w:hint="eastAsia" w:ascii="仿宋" w:hAnsi="仿宋" w:eastAsia="仿宋"/>
          <w:sz w:val="24"/>
          <w:u w:val="single"/>
        </w:rPr>
        <w:t xml:space="preserve">￥             （大写：）              </w:t>
      </w:r>
      <w:r>
        <w:rPr>
          <w:rFonts w:hint="eastAsia" w:ascii="仿宋" w:hAnsi="仿宋" w:eastAsia="仿宋"/>
          <w:sz w:val="24"/>
        </w:rPr>
        <w:t xml:space="preserve">。</w:t>
      </w:r>
      <w:r/>
    </w:p>
    <w:p>
      <w:pPr>
        <w:ind w:firstLine="425"/>
        <w:rPr>
          <w:rFonts w:ascii="仿宋" w:hAnsi="仿宋" w:eastAsia="仿宋"/>
          <w:sz w:val="24"/>
        </w:rPr>
      </w:pPr>
      <w:r>
        <w:rPr>
          <w:rFonts w:hint="eastAsia" w:ascii="仿宋" w:hAnsi="仿宋" w:eastAsia="仿宋"/>
          <w:sz w:val="24"/>
        </w:rPr>
        <w:t xml:space="preserve">物业服务费用包括人员薪酬、各项保险、税金、管理费、服装费、培训费、物料耗材费以及其他相关费用。物料耗材主要包括：</w:t>
      </w:r>
      <w:bookmarkStart w:id="139" w:name="OLE_LINK224"/>
      <w:r/>
      <w:bookmarkStart w:id="140" w:name="OLE_LINK227"/>
      <w:r>
        <w:rPr>
          <w:rFonts w:hint="eastAsia" w:ascii="仿宋" w:hAnsi="仿宋" w:eastAsia="仿宋"/>
          <w:sz w:val="24"/>
        </w:rPr>
        <w:t xml:space="preserve">卫生间手纸、洗漱台面巾纸、洗手液等日常消耗品及各类清洁工具、垃圾袋等物品。</w:t>
      </w:r>
      <w:bookmarkEnd w:id="139"/>
      <w:r/>
      <w:bookmarkEnd w:id="140"/>
      <w:r/>
      <w:r/>
    </w:p>
    <w:p>
      <w:pPr>
        <w:ind w:firstLine="480"/>
        <w:spacing w:line="420" w:lineRule="exact"/>
        <w:rPr>
          <w:rFonts w:ascii="仿宋" w:hAnsi="仿宋" w:eastAsia="仿宋"/>
          <w:sz w:val="24"/>
        </w:rPr>
      </w:pPr>
      <w:r>
        <w:rPr>
          <w:rFonts w:ascii="仿宋" w:hAnsi="仿宋" w:eastAsia="仿宋"/>
          <w:sz w:val="24"/>
        </w:rPr>
      </w:r>
      <w:r/>
    </w:p>
    <w:p>
      <w:pPr>
        <w:ind w:firstLine="425"/>
        <w:rPr>
          <w:rFonts w:ascii="仿宋" w:hAnsi="仿宋" w:eastAsia="仿宋"/>
          <w:sz w:val="24"/>
        </w:rPr>
      </w:pPr>
      <w:r>
        <w:rPr>
          <w:rFonts w:hint="eastAsia" w:ascii="仿宋" w:hAnsi="仿宋" w:eastAsia="仿宋"/>
          <w:sz w:val="24"/>
        </w:rPr>
        <w:t xml:space="preserve">第七条 每季度物业服务费用根据考核结果支付。</w:t>
      </w:r>
      <w:r/>
    </w:p>
    <w:p>
      <w:pPr>
        <w:ind w:firstLine="425"/>
        <w:rPr>
          <w:rFonts w:ascii="仿宋" w:hAnsi="仿宋" w:eastAsia="仿宋"/>
          <w:sz w:val="24"/>
        </w:rPr>
      </w:pPr>
      <w:r>
        <w:rPr>
          <w:rFonts w:hint="eastAsia" w:ascii="仿宋" w:hAnsi="仿宋" w:eastAsia="仿宋"/>
          <w:sz w:val="24"/>
        </w:rPr>
        <w:t xml:space="preserve">甲方凭考核结果按季支付乙方物业服务费。</w:t>
      </w:r>
      <w:r/>
    </w:p>
    <w:p>
      <w:pPr>
        <w:ind w:firstLine="425"/>
        <w:rPr>
          <w:rFonts w:ascii="仿宋" w:hAnsi="仿宋" w:eastAsia="仿宋"/>
          <w:sz w:val="24"/>
        </w:rPr>
      </w:pPr>
      <w:r>
        <w:rPr>
          <w:rFonts w:hint="eastAsia" w:ascii="仿宋" w:hAnsi="仿宋" w:eastAsia="仿宋"/>
          <w:sz w:val="24"/>
        </w:rPr>
        <w:t xml:space="preserve">甲方后勤管理考核小组，对乙方服务保障质量进行考核。依照考核细则计算考核分数，考核工作采取每月不定期抽查的方式，季度末汇总当季度考核分数平均值作为当季考核得分，满分为100分。当季考核得分90分（含）以上全额支付当季度服务费；考核得分90分（不含）到70分（含），每扣1分扣除当季服务费500.00元；考核得分</w:t>
      </w:r>
      <w:r>
        <w:rPr>
          <w:rFonts w:hint="eastAsia" w:ascii="仿宋" w:hAnsi="仿宋" w:eastAsia="仿宋"/>
          <w:sz w:val="24"/>
        </w:rPr>
        <w:t xml:space="preserve">69分</w:t>
      </w:r>
      <w:r>
        <w:rPr>
          <w:rFonts w:hint="eastAsia" w:ascii="仿宋" w:hAnsi="仿宋" w:eastAsia="仿宋"/>
          <w:sz w:val="24"/>
        </w:rPr>
        <w:t xml:space="preserve">及</w:t>
      </w:r>
      <w:r>
        <w:rPr>
          <w:rFonts w:hint="eastAsia" w:ascii="仿宋" w:hAnsi="仿宋" w:eastAsia="仿宋"/>
          <w:sz w:val="24"/>
        </w:rPr>
        <w:t xml:space="preserve">以下</w:t>
      </w:r>
      <w:r>
        <w:rPr>
          <w:rFonts w:hint="eastAsia" w:ascii="仿宋" w:hAnsi="仿宋" w:eastAsia="仿宋"/>
          <w:sz w:val="24"/>
        </w:rPr>
        <w:t xml:space="preserve">，当季服务费不予支付，年度超过两次，甲方有权单方面终止合同。</w:t>
      </w:r>
      <w:r/>
    </w:p>
    <w:p>
      <w:pPr>
        <w:ind w:firstLine="425"/>
        <w:rPr>
          <w:rFonts w:ascii="仿宋" w:hAnsi="仿宋" w:eastAsia="仿宋"/>
          <w:sz w:val="24"/>
        </w:rPr>
      </w:pPr>
      <w:r>
        <w:rPr>
          <w:rFonts w:ascii="仿宋" w:hAnsi="仿宋" w:eastAsia="仿宋"/>
          <w:sz w:val="24"/>
        </w:rPr>
      </w:r>
      <w:r/>
    </w:p>
    <w:p>
      <w:pPr>
        <w:ind w:firstLine="425"/>
        <w:rPr>
          <w:rFonts w:ascii="仿宋" w:hAnsi="仿宋" w:eastAsia="仿宋"/>
          <w:sz w:val="24"/>
        </w:rPr>
      </w:pPr>
      <w:r>
        <w:rPr>
          <w:rFonts w:hint="eastAsia" w:ascii="仿宋" w:hAnsi="仿宋" w:eastAsia="仿宋"/>
          <w:sz w:val="24"/>
        </w:rPr>
        <w:t xml:space="preserve">第八条 每季度物业服务费用的支付</w:t>
      </w:r>
      <w:r/>
    </w:p>
    <w:p>
      <w:pPr>
        <w:ind w:firstLine="425"/>
        <w:rPr>
          <w:rFonts w:ascii="仿宋" w:hAnsi="仿宋" w:eastAsia="仿宋"/>
          <w:sz w:val="24"/>
        </w:rPr>
      </w:pPr>
      <w:r>
        <w:rPr>
          <w:rFonts w:hint="eastAsia" w:ascii="仿宋" w:hAnsi="仿宋" w:eastAsia="仿宋"/>
          <w:sz w:val="24"/>
        </w:rPr>
        <w:t xml:space="preserve">一、付款方式</w:t>
      </w:r>
      <w:r/>
    </w:p>
    <w:p>
      <w:pPr>
        <w:ind w:firstLine="425"/>
        <w:rPr>
          <w:rFonts w:ascii="仿宋" w:hAnsi="仿宋" w:eastAsia="仿宋"/>
          <w:sz w:val="24"/>
        </w:rPr>
      </w:pPr>
      <w:r>
        <w:rPr>
          <w:rFonts w:hint="eastAsia" w:ascii="仿宋" w:hAnsi="仿宋" w:eastAsia="仿宋"/>
          <w:sz w:val="24"/>
        </w:rPr>
        <w:t xml:space="preserve">经双方协商一致，甲方按以下</w:t>
      </w:r>
      <w:r>
        <w:rPr>
          <w:rFonts w:hint="eastAsia" w:ascii="仿宋" w:hAnsi="仿宋" w:eastAsia="仿宋"/>
          <w:sz w:val="24"/>
          <w:u w:val="single"/>
        </w:rPr>
        <w:t xml:space="preserve">        </w:t>
      </w:r>
      <w:r>
        <w:rPr>
          <w:rFonts w:hint="eastAsia" w:ascii="仿宋" w:hAnsi="仿宋" w:eastAsia="仿宋"/>
          <w:sz w:val="24"/>
        </w:rPr>
        <w:t xml:space="preserve">支付服务费用：</w:t>
      </w:r>
      <w:r/>
    </w:p>
    <w:p>
      <w:pPr>
        <w:pStyle w:val="732"/>
        <w:ind w:firstLine="360"/>
        <w:rPr>
          <w:rFonts w:ascii="仿宋" w:hAnsi="仿宋" w:eastAsia="仿宋"/>
          <w:sz w:val="24"/>
        </w:rPr>
      </w:pPr>
      <w:r>
        <w:rPr>
          <w:rFonts w:hint="eastAsia" w:ascii="仿宋" w:hAnsi="仿宋" w:eastAsia="仿宋"/>
          <w:sz w:val="24"/>
        </w:rPr>
        <w:t xml:space="preserve">（一）付款方式一（不提交预付款保函的）</w:t>
      </w:r>
      <w:r/>
    </w:p>
    <w:p>
      <w:pPr>
        <w:pStyle w:val="697"/>
        <w:ind w:firstLine="465"/>
        <w:rPr>
          <w:rFonts w:ascii="仿宋" w:hAnsi="仿宋" w:eastAsia="仿宋"/>
          <w:sz w:val="24"/>
          <w:szCs w:val="24"/>
        </w:rPr>
      </w:pPr>
      <w:r>
        <w:rPr>
          <w:rFonts w:hint="eastAsia" w:ascii="仿宋" w:hAnsi="仿宋" w:eastAsia="仿宋"/>
          <w:sz w:val="24"/>
          <w:szCs w:val="24"/>
        </w:rPr>
        <w:t xml:space="preserve">1.合同总价的百分之十(10%)即</w:t>
      </w:r>
      <w:r>
        <w:rPr>
          <w:rFonts w:hint="eastAsia" w:ascii="仿宋" w:hAnsi="仿宋" w:eastAsia="仿宋"/>
          <w:sz w:val="24"/>
          <w:szCs w:val="24"/>
          <w:u w:val="single"/>
        </w:rPr>
        <w:t xml:space="preserve">￥       </w:t>
      </w:r>
      <w:r>
        <w:rPr>
          <w:rFonts w:hint="eastAsia" w:ascii="仿宋" w:hAnsi="仿宋" w:eastAsia="仿宋"/>
          <w:sz w:val="24"/>
          <w:szCs w:val="24"/>
        </w:rPr>
        <w:t xml:space="preserve">大写：人民币，在合同签订生效，甲方自收到发票（发票金额为合同总价的10%）后10个工作日内，将资金支付到合同约定的乙方账户。</w:t>
      </w:r>
      <w:r/>
    </w:p>
    <w:p>
      <w:pPr>
        <w:ind w:firstLine="465"/>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预付款抵扣后期应支付的物业服务费用</w:t>
      </w:r>
      <w:r>
        <w:rPr>
          <w:rFonts w:hint="eastAsia" w:ascii="仿宋" w:hAnsi="仿宋" w:eastAsia="仿宋"/>
          <w:sz w:val="24"/>
        </w:rPr>
        <w:t xml:space="preserve">，余款按季度支付</w:t>
      </w:r>
      <w:r>
        <w:rPr>
          <w:rFonts w:hint="eastAsia" w:ascii="仿宋" w:hAnsi="仿宋" w:eastAsia="仿宋"/>
          <w:sz w:val="24"/>
        </w:rPr>
        <w:t xml:space="preserve">。</w:t>
      </w:r>
      <w:r/>
    </w:p>
    <w:p>
      <w:pPr>
        <w:ind w:firstLine="465"/>
        <w:rPr>
          <w:rFonts w:ascii="仿宋" w:hAnsi="仿宋" w:eastAsia="仿宋"/>
          <w:sz w:val="24"/>
        </w:rPr>
      </w:pPr>
      <w:r>
        <w:rPr>
          <w:rFonts w:hint="eastAsia" w:ascii="仿宋" w:hAnsi="仿宋" w:eastAsia="仿宋"/>
          <w:sz w:val="24"/>
        </w:rPr>
        <w:t xml:space="preserve">（二）付款方式二（提交预付款保函的）</w:t>
      </w:r>
      <w:r/>
    </w:p>
    <w:p>
      <w:pPr>
        <w:ind w:firstLine="425"/>
        <w:rPr>
          <w:rFonts w:ascii="仿宋" w:hAnsi="仿宋" w:eastAsia="仿宋"/>
          <w:sz w:val="24"/>
        </w:rPr>
      </w:pPr>
      <w:r>
        <w:rPr>
          <w:rFonts w:hint="eastAsia" w:ascii="仿宋" w:hAnsi="仿宋" w:eastAsia="仿宋"/>
          <w:sz w:val="24"/>
        </w:rPr>
        <w:t xml:space="preserve">1.合同总价的百分之二十(20%)即</w:t>
      </w:r>
      <w:r>
        <w:rPr>
          <w:rFonts w:hint="eastAsia" w:ascii="仿宋" w:hAnsi="仿宋" w:eastAsia="仿宋"/>
          <w:sz w:val="24"/>
          <w:u w:val="single"/>
        </w:rPr>
        <w:t xml:space="preserve">￥ </w:t>
      </w:r>
      <w:bookmarkStart w:id="141" w:name="OLE_LINK247"/>
      <w:r/>
      <w:bookmarkStart w:id="142" w:name="OLE_LINK248"/>
      <w:r>
        <w:rPr>
          <w:rFonts w:hint="eastAsia" w:ascii="仿宋" w:hAnsi="仿宋" w:eastAsia="仿宋"/>
          <w:sz w:val="24"/>
          <w:u w:val="single"/>
        </w:rPr>
        <w:t xml:space="preserve">        </w:t>
      </w:r>
      <w:bookmarkEnd w:id="141"/>
      <w:r/>
      <w:bookmarkEnd w:id="142"/>
      <w:r>
        <w:rPr>
          <w:rFonts w:hint="eastAsia" w:ascii="仿宋" w:hAnsi="仿宋" w:eastAsia="仿宋"/>
          <w:sz w:val="24"/>
        </w:rPr>
        <w:t xml:space="preserve">大写：人民币作为预付款，在合同签订生效且乙方向甲方出具合同总价的百分之二十（20 %)即</w:t>
      </w:r>
      <w:r>
        <w:rPr>
          <w:rFonts w:hint="eastAsia" w:ascii="仿宋" w:hAnsi="仿宋" w:eastAsia="仿宋"/>
          <w:sz w:val="24"/>
          <w:u w:val="single"/>
        </w:rPr>
        <w:t xml:space="preserve">￥        大写：人民币        </w:t>
      </w:r>
      <w:r>
        <w:rPr>
          <w:rFonts w:hint="eastAsia" w:ascii="仿宋" w:hAnsi="仿宋" w:eastAsia="仿宋"/>
          <w:sz w:val="24"/>
        </w:rPr>
        <w:t xml:space="preserve">的预付款保函，甲方自收到发票（发票金额为合同总价的20%）后10个工作日内，将资金支付到合同约定的乙方账户。</w:t>
      </w:r>
      <w:r/>
    </w:p>
    <w:p>
      <w:pPr>
        <w:ind w:firstLine="425"/>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预付款抵扣后期应支付的物业服务费用</w:t>
      </w:r>
      <w:r>
        <w:rPr>
          <w:rFonts w:hint="eastAsia" w:ascii="仿宋" w:hAnsi="仿宋" w:eastAsia="仿宋"/>
          <w:sz w:val="24"/>
        </w:rPr>
        <w:t xml:space="preserve">，余款按季度支付</w:t>
      </w:r>
      <w:r>
        <w:rPr>
          <w:rFonts w:hint="eastAsia" w:ascii="仿宋" w:hAnsi="仿宋" w:eastAsia="仿宋"/>
          <w:sz w:val="24"/>
        </w:rPr>
        <w:t xml:space="preserve">。</w:t>
      </w:r>
      <w:r/>
    </w:p>
    <w:p>
      <w:pPr>
        <w:ind w:firstLine="425"/>
        <w:rPr>
          <w:rFonts w:ascii="仿宋" w:hAnsi="仿宋" w:eastAsia="仿宋"/>
          <w:sz w:val="24"/>
        </w:rPr>
      </w:pPr>
      <w:r>
        <w:rPr>
          <w:rFonts w:hint="eastAsia" w:ascii="仿宋" w:hAnsi="仿宋" w:eastAsia="仿宋"/>
          <w:sz w:val="24"/>
        </w:rPr>
        <w:t xml:space="preserve">（三）付款方式三</w:t>
      </w:r>
      <w:r/>
    </w:p>
    <w:p>
      <w:pPr>
        <w:ind w:firstLine="425"/>
        <w:rPr>
          <w:rFonts w:ascii="仿宋" w:hAnsi="仿宋" w:eastAsia="仿宋"/>
          <w:sz w:val="24"/>
        </w:rPr>
      </w:pPr>
      <w:r>
        <w:rPr>
          <w:rFonts w:hint="eastAsia" w:ascii="仿宋" w:hAnsi="仿宋" w:eastAsia="仿宋"/>
          <w:sz w:val="24"/>
        </w:rPr>
        <w:t xml:space="preserve">在签订合同时，如乙方明确表示无需预付款的，甲方可凭考核结果按季支付乙方物业服务费。</w:t>
      </w:r>
      <w:r/>
    </w:p>
    <w:p>
      <w:pPr>
        <w:ind w:firstLine="425"/>
        <w:rPr>
          <w:rFonts w:ascii="仿宋" w:hAnsi="仿宋" w:eastAsia="仿宋"/>
          <w:sz w:val="24"/>
        </w:rPr>
      </w:pPr>
      <w:r>
        <w:rPr>
          <w:rFonts w:hint="eastAsia" w:ascii="仿宋" w:hAnsi="仿宋" w:eastAsia="仿宋"/>
          <w:sz w:val="24"/>
        </w:rPr>
        <w:t xml:space="preserve">二、每季度物业服务费的支付</w:t>
      </w:r>
      <w:r/>
    </w:p>
    <w:p>
      <w:pPr>
        <w:ind w:firstLine="425"/>
        <w:rPr>
          <w:rFonts w:ascii="仿宋" w:hAnsi="仿宋" w:eastAsia="仿宋"/>
          <w:sz w:val="24"/>
          <w:highlight w:val="yellow"/>
        </w:rPr>
      </w:pPr>
      <w:r>
        <w:rPr>
          <w:rFonts w:hint="eastAsia" w:ascii="仿宋" w:hAnsi="仿宋" w:eastAsia="仿宋"/>
          <w:sz w:val="24"/>
        </w:rPr>
        <w:t xml:space="preserve">每季度末,甲方按验收（考核）结果，在收到乙方开具发票之日起10个工作日内支付当季物业服务费用，由甲方办理政府采购资金结算手续，经审核后支付</w:t>
      </w:r>
      <w:r>
        <w:rPr>
          <w:rFonts w:hint="eastAsia" w:ascii="仿宋" w:hAnsi="仿宋" w:eastAsia="仿宋"/>
          <w:sz w:val="24"/>
        </w:rPr>
        <w:t xml:space="preserve">给乙方。</w:t>
      </w:r>
      <w:r/>
    </w:p>
    <w:p>
      <w:pPr>
        <w:jc w:val="center"/>
        <w:spacing w:line="420" w:lineRule="exact"/>
        <w:rPr>
          <w:rFonts w:ascii="仿宋" w:hAnsi="仿宋" w:eastAsia="仿宋" w:cs="宋体"/>
          <w:sz w:val="24"/>
        </w:rPr>
      </w:pPr>
      <w:r>
        <w:rPr>
          <w:rFonts w:hint="eastAsia" w:ascii="仿宋" w:hAnsi="仿宋" w:eastAsia="仿宋"/>
          <w:sz w:val="24"/>
        </w:rPr>
        <w:t xml:space="preserve">第五章  </w:t>
      </w:r>
      <w:r>
        <w:rPr>
          <w:rFonts w:hint="eastAsia" w:ascii="仿宋" w:hAnsi="仿宋" w:eastAsia="仿宋" w:cs="宋体"/>
          <w:sz w:val="24"/>
        </w:rPr>
        <w:t xml:space="preserve">双方的权利义务</w:t>
      </w:r>
      <w:r/>
    </w:p>
    <w:p>
      <w:pPr>
        <w:ind w:firstLine="425"/>
        <w:rPr>
          <w:rFonts w:ascii="仿宋" w:hAnsi="仿宋" w:eastAsia="仿宋"/>
          <w:sz w:val="24"/>
        </w:rPr>
      </w:pPr>
      <w:r>
        <w:rPr>
          <w:rFonts w:hint="eastAsia" w:ascii="仿宋" w:hAnsi="仿宋" w:eastAsia="仿宋"/>
          <w:sz w:val="24"/>
        </w:rPr>
        <w:t xml:space="preserve">第九条 甲方的权利义务</w:t>
      </w:r>
      <w:r/>
    </w:p>
    <w:p>
      <w:pPr>
        <w:ind w:firstLine="425"/>
        <w:rPr>
          <w:rFonts w:ascii="仿宋" w:hAnsi="仿宋" w:eastAsia="仿宋"/>
          <w:sz w:val="24"/>
        </w:rPr>
      </w:pPr>
      <w:r>
        <w:rPr>
          <w:rFonts w:hint="eastAsia" w:ascii="仿宋" w:hAnsi="仿宋" w:eastAsia="仿宋"/>
          <w:sz w:val="24"/>
        </w:rPr>
        <w:t xml:space="preserve">1.甲方的权利</w:t>
      </w:r>
      <w:r/>
    </w:p>
    <w:p>
      <w:pPr>
        <w:ind w:firstLine="425"/>
        <w:rPr>
          <w:rFonts w:ascii="仿宋" w:hAnsi="仿宋" w:eastAsia="仿宋"/>
          <w:sz w:val="24"/>
        </w:rPr>
      </w:pPr>
      <w:r>
        <w:rPr>
          <w:rFonts w:hint="eastAsia" w:ascii="仿宋" w:hAnsi="仿宋" w:eastAsia="仿宋"/>
          <w:sz w:val="24"/>
        </w:rPr>
        <w:t xml:space="preserve">(1)依据合同约定，对乙方进行检查、管理和考核。</w:t>
      </w:r>
      <w:r/>
    </w:p>
    <w:p>
      <w:pPr>
        <w:ind w:firstLine="425"/>
        <w:rPr>
          <w:rFonts w:ascii="仿宋" w:hAnsi="仿宋" w:eastAsia="仿宋"/>
          <w:sz w:val="24"/>
        </w:rPr>
      </w:pPr>
      <w:r>
        <w:rPr>
          <w:rFonts w:hint="eastAsia" w:ascii="仿宋" w:hAnsi="仿宋" w:eastAsia="仿宋"/>
          <w:sz w:val="24"/>
        </w:rPr>
        <w:t xml:space="preserve">(2)按照甲方审核认可的服装式样、颜色，乙方制作和购买乙方服务人员的服装，所有服装费用均由乙方承担。</w:t>
      </w:r>
      <w:r/>
    </w:p>
    <w:p>
      <w:pPr>
        <w:ind w:firstLine="425"/>
        <w:rPr>
          <w:rFonts w:ascii="仿宋" w:hAnsi="仿宋" w:eastAsia="仿宋"/>
          <w:sz w:val="24"/>
        </w:rPr>
      </w:pPr>
      <w:r>
        <w:rPr>
          <w:rFonts w:hint="eastAsia" w:ascii="仿宋" w:hAnsi="仿宋" w:eastAsia="仿宋"/>
          <w:sz w:val="24"/>
        </w:rPr>
        <w:t xml:space="preserve">(3)乙方如有人员调整应经甲方书面同意。涉及项目经理、10KV配电室操作员等人员的调整应提前2个月告知甲方。</w:t>
      </w:r>
      <w:r/>
    </w:p>
    <w:p>
      <w:pPr>
        <w:ind w:firstLine="425"/>
        <w:rPr>
          <w:rFonts w:ascii="仿宋" w:hAnsi="仿宋" w:eastAsia="仿宋"/>
          <w:sz w:val="24"/>
        </w:rPr>
      </w:pPr>
      <w:r>
        <w:rPr>
          <w:rFonts w:hint="eastAsia" w:ascii="仿宋" w:hAnsi="仿宋" w:eastAsia="仿宋"/>
          <w:sz w:val="24"/>
        </w:rPr>
        <w:t xml:space="preserve">(4)甲方有权警告违反本合同规定的乙方人员。按照甲方要求，乙方更换违反本合同规定的人员。</w:t>
      </w:r>
      <w:r/>
    </w:p>
    <w:p>
      <w:pPr>
        <w:ind w:firstLine="425"/>
        <w:rPr>
          <w:rFonts w:ascii="仿宋" w:hAnsi="仿宋" w:eastAsia="仿宋"/>
          <w:sz w:val="24"/>
        </w:rPr>
      </w:pPr>
      <w:r>
        <w:rPr>
          <w:rFonts w:hint="eastAsia" w:ascii="仿宋" w:hAnsi="仿宋" w:eastAsia="仿宋"/>
          <w:sz w:val="24"/>
        </w:rPr>
        <w:t xml:space="preserve">(5) 对乙方不称职的工作人员，甲方有权要求乙方限期更换。</w:t>
      </w:r>
      <w:r/>
    </w:p>
    <w:p>
      <w:pPr>
        <w:ind w:firstLine="425"/>
        <w:rPr>
          <w:rFonts w:ascii="仿宋" w:hAnsi="仿宋" w:eastAsia="仿宋"/>
          <w:sz w:val="24"/>
        </w:rPr>
      </w:pPr>
      <w:r>
        <w:rPr>
          <w:rFonts w:hint="eastAsia" w:ascii="仿宋" w:hAnsi="仿宋" w:eastAsia="仿宋"/>
          <w:sz w:val="24"/>
        </w:rPr>
        <w:t xml:space="preserve">(6)审定乙方拟定的管理制度和管理服务年度计划，并提出管理建议，督促乙方健全应有的规章制度和操作规程、工作规范等。</w:t>
      </w:r>
      <w:r/>
    </w:p>
    <w:p>
      <w:pPr>
        <w:ind w:firstLine="425"/>
        <w:rPr>
          <w:rFonts w:ascii="仿宋" w:hAnsi="仿宋" w:eastAsia="仿宋"/>
          <w:sz w:val="24"/>
        </w:rPr>
      </w:pPr>
      <w:r>
        <w:rPr>
          <w:rFonts w:hint="eastAsia" w:ascii="仿宋" w:hAnsi="仿宋" w:eastAsia="仿宋"/>
          <w:sz w:val="24"/>
        </w:rPr>
        <w:t xml:space="preserve">(7)有权对乙方履约时不符合合同约定的事项提出整改要求。提出方式：当面或者电话通知或者向乙方发出书面《整改通知书》，乙方整改完成后，报甲方验收。整改费用由乙方承担。</w:t>
      </w:r>
      <w:r/>
    </w:p>
    <w:p>
      <w:pPr>
        <w:ind w:firstLine="425"/>
        <w:rPr>
          <w:rFonts w:ascii="仿宋" w:hAnsi="仿宋" w:eastAsia="仿宋"/>
          <w:sz w:val="24"/>
        </w:rPr>
      </w:pPr>
      <w:r>
        <w:rPr>
          <w:rFonts w:hint="eastAsia" w:ascii="仿宋" w:hAnsi="仿宋" w:eastAsia="仿宋"/>
          <w:sz w:val="24"/>
        </w:rPr>
        <w:t xml:space="preserve">(8)追究乙方违约责任。</w:t>
      </w:r>
      <w:r/>
    </w:p>
    <w:p>
      <w:pPr>
        <w:ind w:firstLine="425"/>
        <w:rPr>
          <w:rFonts w:ascii="仿宋" w:hAnsi="仿宋" w:eastAsia="仿宋"/>
          <w:sz w:val="24"/>
        </w:rPr>
      </w:pPr>
      <w:r>
        <w:rPr>
          <w:rFonts w:hint="eastAsia" w:ascii="仿宋" w:hAnsi="仿宋" w:eastAsia="仿宋"/>
          <w:sz w:val="24"/>
        </w:rPr>
        <w:t xml:space="preserve">2.甲方的义务</w:t>
      </w:r>
      <w:r/>
    </w:p>
    <w:p>
      <w:pPr>
        <w:ind w:firstLine="425"/>
        <w:rPr>
          <w:rFonts w:ascii="仿宋" w:hAnsi="仿宋" w:eastAsia="仿宋"/>
          <w:sz w:val="24"/>
        </w:rPr>
      </w:pPr>
      <w:r>
        <w:rPr>
          <w:rFonts w:hint="eastAsia" w:ascii="仿宋" w:hAnsi="仿宋" w:eastAsia="仿宋"/>
          <w:sz w:val="24"/>
        </w:rPr>
        <w:t xml:space="preserve">(1)按合同约定支付服务费。</w:t>
      </w:r>
      <w:r/>
    </w:p>
    <w:p>
      <w:pPr>
        <w:ind w:firstLine="425"/>
        <w:rPr>
          <w:rFonts w:ascii="仿宋" w:hAnsi="仿宋" w:eastAsia="仿宋"/>
          <w:sz w:val="24"/>
        </w:rPr>
      </w:pPr>
      <w:r>
        <w:rPr>
          <w:rFonts w:hint="eastAsia" w:ascii="仿宋" w:hAnsi="仿宋" w:eastAsia="仿宋"/>
          <w:sz w:val="24"/>
        </w:rPr>
        <w:t xml:space="preserve">(2) 甲方应提供乙方工作人员工作时间内必要的休息场所。</w:t>
      </w:r>
      <w:r/>
    </w:p>
    <w:p>
      <w:pPr>
        <w:ind w:firstLine="425"/>
        <w:rPr>
          <w:rFonts w:ascii="仿宋" w:hAnsi="仿宋" w:eastAsia="仿宋"/>
          <w:sz w:val="24"/>
        </w:rPr>
      </w:pPr>
      <w:r>
        <w:rPr>
          <w:rFonts w:hint="eastAsia" w:ascii="仿宋" w:hAnsi="仿宋" w:eastAsia="仿宋"/>
          <w:sz w:val="24"/>
        </w:rPr>
        <w:t xml:space="preserve">(3) 甲方保证交付使用的物业符合国家规定的验收标准，按照国家规定的保修期限和保修范围承担物业的保修责任。</w:t>
      </w:r>
      <w:r/>
    </w:p>
    <w:p>
      <w:pPr>
        <w:ind w:firstLine="425"/>
        <w:rPr>
          <w:rFonts w:ascii="仿宋" w:hAnsi="仿宋" w:eastAsia="仿宋"/>
          <w:sz w:val="24"/>
        </w:rPr>
      </w:pPr>
      <w:r>
        <w:rPr>
          <w:rFonts w:hint="eastAsia" w:ascii="仿宋" w:hAnsi="仿宋" w:eastAsia="仿宋"/>
          <w:sz w:val="24"/>
        </w:rPr>
        <w:t xml:space="preserve">(4) 乙方承接物业时，甲方应根据乙方需要移交相关资料。</w:t>
      </w:r>
      <w:r/>
    </w:p>
    <w:p>
      <w:pPr>
        <w:ind w:firstLine="425"/>
        <w:rPr>
          <w:rFonts w:ascii="仿宋" w:hAnsi="仿宋" w:eastAsia="仿宋"/>
          <w:sz w:val="24"/>
        </w:rPr>
      </w:pPr>
      <w:r>
        <w:rPr>
          <w:rFonts w:ascii="仿宋" w:hAnsi="仿宋" w:eastAsia="仿宋"/>
          <w:sz w:val="24"/>
        </w:rPr>
      </w:r>
      <w:r/>
    </w:p>
    <w:p>
      <w:pPr>
        <w:ind w:firstLine="425"/>
        <w:rPr>
          <w:rFonts w:ascii="仿宋" w:hAnsi="仿宋" w:eastAsia="仿宋"/>
          <w:sz w:val="24"/>
        </w:rPr>
      </w:pPr>
      <w:r>
        <w:rPr>
          <w:rFonts w:hint="eastAsia" w:ascii="仿宋" w:hAnsi="仿宋" w:eastAsia="仿宋"/>
          <w:sz w:val="24"/>
        </w:rPr>
        <w:t xml:space="preserve">第十条 乙方的权利义务</w:t>
      </w:r>
      <w:r/>
    </w:p>
    <w:p>
      <w:pPr>
        <w:ind w:firstLine="425"/>
        <w:rPr>
          <w:rFonts w:ascii="仿宋" w:hAnsi="仿宋" w:eastAsia="仿宋"/>
          <w:sz w:val="24"/>
        </w:rPr>
      </w:pPr>
      <w:r>
        <w:rPr>
          <w:rFonts w:hint="eastAsia" w:ascii="仿宋" w:hAnsi="仿宋" w:eastAsia="仿宋"/>
          <w:sz w:val="24"/>
        </w:rPr>
        <w:t xml:space="preserve">1.乙方的权利</w:t>
      </w:r>
      <w:r/>
    </w:p>
    <w:p>
      <w:pPr>
        <w:ind w:firstLine="425"/>
        <w:rPr>
          <w:rFonts w:ascii="仿宋" w:hAnsi="仿宋" w:eastAsia="仿宋"/>
          <w:sz w:val="24"/>
        </w:rPr>
      </w:pPr>
      <w:r>
        <w:rPr>
          <w:rFonts w:hint="eastAsia" w:ascii="仿宋" w:hAnsi="仿宋" w:eastAsia="仿宋"/>
          <w:sz w:val="24"/>
        </w:rPr>
        <w:t xml:space="preserve">(1)有权要求甲方按合同约定支付物业服务费用。</w:t>
      </w:r>
      <w:r/>
    </w:p>
    <w:p>
      <w:pPr>
        <w:ind w:firstLine="425"/>
        <w:rPr>
          <w:rFonts w:ascii="仿宋" w:hAnsi="仿宋" w:eastAsia="仿宋"/>
          <w:sz w:val="24"/>
        </w:rPr>
      </w:pPr>
      <w:r>
        <w:rPr>
          <w:rFonts w:hint="eastAsia" w:ascii="仿宋" w:hAnsi="仿宋" w:eastAsia="仿宋"/>
          <w:sz w:val="24"/>
        </w:rPr>
        <w:t xml:space="preserve">(2)有权要求甲方提供服务用房。</w:t>
      </w:r>
      <w:r/>
    </w:p>
    <w:p>
      <w:pPr>
        <w:ind w:firstLine="425"/>
        <w:rPr>
          <w:rFonts w:ascii="仿宋" w:hAnsi="仿宋" w:eastAsia="仿宋"/>
          <w:sz w:val="24"/>
        </w:rPr>
      </w:pPr>
      <w:r>
        <w:rPr>
          <w:rFonts w:hint="eastAsia" w:ascii="仿宋" w:hAnsi="仿宋" w:eastAsia="仿宋"/>
          <w:sz w:val="24"/>
        </w:rPr>
        <w:t xml:space="preserve">2.乙方的义务</w:t>
      </w:r>
      <w:r/>
    </w:p>
    <w:p>
      <w:pPr>
        <w:ind w:firstLine="425"/>
        <w:rPr>
          <w:rFonts w:ascii="仿宋" w:hAnsi="仿宋" w:eastAsia="仿宋"/>
          <w:sz w:val="24"/>
        </w:rPr>
      </w:pPr>
      <w:r>
        <w:rPr>
          <w:rFonts w:hint="eastAsia" w:ascii="仿宋" w:hAnsi="仿宋" w:eastAsia="仿宋"/>
          <w:sz w:val="24"/>
        </w:rPr>
        <w:t xml:space="preserve">(1)乙方不得分包本项目。</w:t>
      </w:r>
      <w:r/>
    </w:p>
    <w:p>
      <w:pPr>
        <w:ind w:firstLine="425"/>
        <w:rPr>
          <w:rFonts w:ascii="仿宋" w:hAnsi="仿宋" w:eastAsia="仿宋"/>
          <w:sz w:val="24"/>
        </w:rPr>
      </w:pPr>
      <w:r>
        <w:rPr>
          <w:rFonts w:hint="eastAsia" w:ascii="仿宋" w:hAnsi="仿宋" w:eastAsia="仿宋"/>
          <w:sz w:val="24"/>
        </w:rPr>
        <w:t xml:space="preserve">(2)提供的服务符合本合同“第二章  物业管理服务质量”。</w:t>
      </w:r>
      <w:r/>
    </w:p>
    <w:p>
      <w:pPr>
        <w:ind w:firstLine="425"/>
        <w:rPr>
          <w:rFonts w:ascii="仿宋" w:hAnsi="仿宋" w:eastAsia="仿宋"/>
          <w:sz w:val="24"/>
        </w:rPr>
      </w:pPr>
      <w:r>
        <w:rPr>
          <w:rFonts w:hint="eastAsia" w:ascii="仿宋" w:hAnsi="仿宋" w:eastAsia="仿宋"/>
          <w:sz w:val="24"/>
        </w:rPr>
        <w:t xml:space="preserve">(3)接受甲方的检查和考核。</w:t>
      </w:r>
      <w:r/>
    </w:p>
    <w:p>
      <w:pPr>
        <w:ind w:firstLine="425"/>
        <w:rPr>
          <w:rFonts w:ascii="仿宋" w:hAnsi="仿宋" w:eastAsia="仿宋"/>
          <w:sz w:val="24"/>
        </w:rPr>
      </w:pPr>
      <w:r>
        <w:rPr>
          <w:rFonts w:hint="eastAsia" w:ascii="仿宋" w:hAnsi="仿宋" w:eastAsia="仿宋"/>
          <w:sz w:val="24"/>
        </w:rPr>
        <w:t xml:space="preserve">(4)在服务期内，乙方必须做好工作人员上岗前所需要的安全措施和安全教育培训，保证人员的安全，在甲方工作范围内发生的一切事故责任后果，均由乙方负责承担。</w:t>
      </w:r>
      <w:r/>
    </w:p>
    <w:p>
      <w:pPr>
        <w:ind w:firstLine="425"/>
        <w:rPr>
          <w:rFonts w:ascii="仿宋" w:hAnsi="仿宋" w:eastAsia="仿宋"/>
          <w:sz w:val="24"/>
        </w:rPr>
      </w:pPr>
      <w:r>
        <w:rPr>
          <w:rFonts w:hint="eastAsia" w:ascii="仿宋" w:hAnsi="仿宋" w:eastAsia="仿宋"/>
          <w:sz w:val="24"/>
        </w:rPr>
        <w:t xml:space="preserve">(5)乙方未能履行本合同的约定，导致甲方或第三方人身、财产安全受到损害的，依法承担相应的法律责任。乙方对自己管理的范围内因管理不善而造成的一切损失，负相应的赔偿责任。</w:t>
      </w:r>
      <w:r/>
    </w:p>
    <w:p>
      <w:pPr>
        <w:ind w:firstLine="425"/>
        <w:rPr>
          <w:rFonts w:ascii="仿宋" w:hAnsi="仿宋" w:eastAsia="仿宋"/>
          <w:sz w:val="24"/>
        </w:rPr>
      </w:pPr>
      <w:r>
        <w:rPr>
          <w:rFonts w:hint="eastAsia" w:ascii="仿宋" w:hAnsi="仿宋" w:eastAsia="仿宋"/>
          <w:sz w:val="24"/>
        </w:rPr>
        <w:t xml:space="preserve">(6)按照本合同约定提供服务，具体见“第三条  </w:t>
      </w:r>
      <w:bookmarkStart w:id="143" w:name="OLE_LINK107"/>
      <w:r>
        <w:rPr>
          <w:rFonts w:hint="eastAsia" w:ascii="仿宋" w:hAnsi="仿宋" w:eastAsia="仿宋"/>
          <w:sz w:val="24"/>
        </w:rPr>
        <w:t xml:space="preserve">物业管理</w:t>
      </w:r>
      <w:bookmarkEnd w:id="143"/>
      <w:r>
        <w:rPr>
          <w:rFonts w:hint="eastAsia" w:ascii="仿宋" w:hAnsi="仿宋" w:eastAsia="仿宋"/>
          <w:sz w:val="24"/>
        </w:rPr>
        <w:t xml:space="preserve">服务要求”中“1</w:t>
      </w:r>
      <w:r>
        <w:rPr>
          <w:rFonts w:hint="eastAsia" w:ascii="仿宋" w:hAnsi="仿宋" w:eastAsia="仿宋"/>
          <w:sz w:val="24"/>
        </w:rPr>
        <w:t xml:space="preserve">.</w:t>
      </w:r>
      <w:r>
        <w:rPr>
          <w:rFonts w:hint="eastAsia" w:ascii="仿宋" w:hAnsi="仿宋" w:eastAsia="仿宋"/>
          <w:sz w:val="24"/>
        </w:rPr>
        <w:t xml:space="preserve">物业管理服务工作要求”。</w:t>
      </w:r>
      <w:r/>
    </w:p>
    <w:p>
      <w:pPr>
        <w:ind w:firstLine="425"/>
        <w:rPr>
          <w:rFonts w:ascii="仿宋" w:hAnsi="仿宋" w:eastAsia="仿宋"/>
          <w:sz w:val="24"/>
        </w:rPr>
      </w:pPr>
      <w:r>
        <w:rPr>
          <w:rFonts w:hint="eastAsia" w:ascii="仿宋" w:hAnsi="仿宋" w:eastAsia="仿宋"/>
          <w:sz w:val="24"/>
        </w:rPr>
        <w:t xml:space="preserve">(7)乙方应按投标文件配备人员，具体见“第三条  </w:t>
      </w:r>
      <w:bookmarkStart w:id="144" w:name="OLE_LINK114"/>
      <w:r>
        <w:rPr>
          <w:rFonts w:hint="eastAsia" w:ascii="仿宋" w:hAnsi="仿宋" w:eastAsia="仿宋"/>
          <w:sz w:val="24"/>
        </w:rPr>
        <w:t xml:space="preserve">物业管理服务要求</w:t>
      </w:r>
      <w:bookmarkEnd w:id="144"/>
      <w:r>
        <w:rPr>
          <w:rFonts w:hint="eastAsia" w:ascii="仿宋" w:hAnsi="仿宋" w:eastAsia="仿宋"/>
          <w:sz w:val="24"/>
        </w:rPr>
        <w:t xml:space="preserve">”中“3. 物业管理服务人员需求”。</w:t>
      </w:r>
      <w:r/>
    </w:p>
    <w:p>
      <w:pPr>
        <w:ind w:firstLine="425"/>
        <w:rPr>
          <w:rFonts w:ascii="仿宋" w:hAnsi="仿宋" w:eastAsia="仿宋"/>
          <w:sz w:val="24"/>
        </w:rPr>
      </w:pPr>
      <w:r>
        <w:rPr>
          <w:rFonts w:hint="eastAsia" w:ascii="仿宋" w:hAnsi="仿宋" w:eastAsia="仿宋"/>
          <w:sz w:val="24"/>
        </w:rPr>
        <w:t xml:space="preserve">(8)按照甲方审核认可的服装式样、颜色，乙方制作和购买乙方服务人员的</w:t>
      </w:r>
      <w:r>
        <w:rPr>
          <w:rFonts w:hint="eastAsia" w:ascii="仿宋" w:hAnsi="仿宋" w:eastAsia="仿宋"/>
          <w:sz w:val="24"/>
        </w:rPr>
        <w:t xml:space="preserve">服装，所有服装费用均由乙方承担。</w:t>
      </w:r>
      <w:r/>
    </w:p>
    <w:p>
      <w:pPr>
        <w:ind w:firstLine="425"/>
        <w:rPr>
          <w:rFonts w:ascii="仿宋" w:hAnsi="仿宋" w:eastAsia="仿宋"/>
          <w:sz w:val="24"/>
        </w:rPr>
      </w:pPr>
      <w:r>
        <w:rPr>
          <w:rFonts w:hint="eastAsia" w:ascii="仿宋" w:hAnsi="仿宋" w:eastAsia="仿宋"/>
          <w:sz w:val="24"/>
        </w:rPr>
        <w:t xml:space="preserve">(9)乙方如有人员调整应经甲方书面同意。涉及项目经理、10KV配电室操作员等人员的调整应提前2个月告知甲方。</w:t>
      </w:r>
      <w:r/>
    </w:p>
    <w:p>
      <w:pPr>
        <w:ind w:firstLine="425"/>
        <w:rPr>
          <w:rFonts w:ascii="仿宋" w:hAnsi="仿宋" w:eastAsia="仿宋"/>
          <w:sz w:val="24"/>
        </w:rPr>
      </w:pPr>
      <w:r>
        <w:rPr>
          <w:rFonts w:hint="eastAsia" w:ascii="仿宋" w:hAnsi="仿宋" w:eastAsia="仿宋"/>
          <w:sz w:val="24"/>
        </w:rPr>
        <w:t xml:space="preserve">(10)不得占用非指定的服务用房，不得改变服务用房用途。</w:t>
      </w:r>
      <w:r/>
    </w:p>
    <w:p>
      <w:pPr>
        <w:ind w:firstLine="425"/>
        <w:rPr>
          <w:rFonts w:ascii="仿宋" w:hAnsi="仿宋" w:eastAsia="仿宋"/>
          <w:sz w:val="24"/>
        </w:rPr>
      </w:pPr>
      <w:r>
        <w:rPr>
          <w:rFonts w:hint="eastAsia" w:ascii="仿宋" w:hAnsi="仿宋" w:eastAsia="仿宋"/>
          <w:sz w:val="24"/>
        </w:rPr>
        <w:t xml:space="preserve">(11)合同终止时，乙方应将服务用房、设施、设备及相关资料等完好交还给甲方。</w:t>
      </w:r>
      <w:r/>
    </w:p>
    <w:p>
      <w:pPr>
        <w:ind w:firstLine="425"/>
        <w:rPr>
          <w:rFonts w:ascii="仿宋" w:hAnsi="仿宋" w:eastAsia="仿宋"/>
          <w:sz w:val="24"/>
        </w:rPr>
      </w:pPr>
      <w:r>
        <w:rPr>
          <w:rFonts w:hint="eastAsia" w:ascii="仿宋" w:hAnsi="仿宋" w:eastAsia="仿宋"/>
          <w:sz w:val="24"/>
        </w:rPr>
        <w:t xml:space="preserve">(12)按照甲方要求，乙方更换违反本合同规定的人员；</w:t>
      </w:r>
      <w:r/>
    </w:p>
    <w:p>
      <w:pPr>
        <w:ind w:firstLine="425"/>
        <w:rPr>
          <w:rFonts w:ascii="仿宋" w:hAnsi="仿宋" w:eastAsia="仿宋"/>
          <w:sz w:val="24"/>
        </w:rPr>
      </w:pPr>
      <w:r>
        <w:rPr>
          <w:rFonts w:hint="eastAsia" w:ascii="仿宋" w:hAnsi="仿宋" w:eastAsia="仿宋"/>
          <w:sz w:val="24"/>
        </w:rPr>
        <w:t xml:space="preserve">(13)对本项目服务人员进行岗前培训，不得违章指挥、强制冒险作业、违规作业。</w:t>
      </w:r>
      <w:r/>
    </w:p>
    <w:p>
      <w:pPr>
        <w:ind w:firstLine="425"/>
        <w:rPr>
          <w:rFonts w:ascii="仿宋" w:hAnsi="仿宋" w:eastAsia="仿宋"/>
          <w:sz w:val="24"/>
        </w:rPr>
      </w:pPr>
      <w:r>
        <w:rPr>
          <w:rFonts w:hint="eastAsia" w:ascii="仿宋" w:hAnsi="仿宋" w:eastAsia="仿宋"/>
          <w:sz w:val="24"/>
        </w:rPr>
        <w:t xml:space="preserve">(14)负责处理本公司员工的生病、事故、伤残、死亡以及一切劳务纠纷，甲方不承担任何相关责任。乙方保证如有上述情况发生，积极处理，确保不影响甲方正常办公。</w:t>
      </w:r>
      <w:r/>
    </w:p>
    <w:p>
      <w:pPr>
        <w:ind w:firstLine="425"/>
        <w:rPr>
          <w:rFonts w:ascii="仿宋" w:hAnsi="仿宋" w:eastAsia="仿宋"/>
          <w:sz w:val="24"/>
        </w:rPr>
      </w:pPr>
      <w:r>
        <w:rPr>
          <w:rFonts w:hint="eastAsia" w:ascii="仿宋" w:hAnsi="仿宋" w:eastAsia="仿宋"/>
          <w:sz w:val="24"/>
        </w:rPr>
        <w:t xml:space="preserve">(15) 乙方负责范围内的各类纸巾、洗手液等用品必须为正品，不得使用过期产品应，消耗后应及时补充，不得出现缺失、断档现象。</w:t>
      </w:r>
      <w:r/>
    </w:p>
    <w:p>
      <w:pPr>
        <w:ind w:firstLine="425"/>
        <w:rPr>
          <w:rFonts w:ascii="仿宋" w:hAnsi="仿宋" w:eastAsia="仿宋"/>
          <w:sz w:val="24"/>
        </w:rPr>
      </w:pPr>
      <w:r>
        <w:rPr>
          <w:rFonts w:hint="eastAsia" w:ascii="仿宋" w:hAnsi="仿宋" w:eastAsia="仿宋"/>
          <w:sz w:val="24"/>
        </w:rPr>
        <w:t xml:space="preserve">(16) 乙方应及时向甲方通告本物业服务区域内有关物业管理的重大事项，及时处理投诉，接受甲方监督。</w:t>
      </w:r>
      <w:r/>
    </w:p>
    <w:p>
      <w:pPr>
        <w:ind w:firstLine="425"/>
        <w:rPr>
          <w:rFonts w:ascii="仿宋" w:hAnsi="仿宋" w:eastAsia="仿宋"/>
          <w:sz w:val="24"/>
        </w:rPr>
      </w:pPr>
      <w:r>
        <w:rPr>
          <w:rFonts w:hint="eastAsia" w:ascii="仿宋" w:hAnsi="仿宋" w:eastAsia="仿宋"/>
          <w:sz w:val="24"/>
        </w:rPr>
        <w:t xml:space="preserve">(17) 合同中明确的应由乙方保障的物料耗材费（手纸、洗手液等），不得出现超过半小时断档(缺失)。</w:t>
      </w:r>
      <w:r/>
    </w:p>
    <w:p>
      <w:pPr>
        <w:ind w:firstLine="425"/>
        <w:rPr>
          <w:rFonts w:ascii="仿宋" w:hAnsi="仿宋" w:eastAsia="仿宋"/>
          <w:sz w:val="24"/>
        </w:rPr>
      </w:pPr>
      <w:r>
        <w:rPr>
          <w:rFonts w:hint="eastAsia" w:ascii="仿宋" w:hAnsi="仿宋" w:eastAsia="仿宋"/>
          <w:sz w:val="24"/>
        </w:rPr>
        <w:t xml:space="preserve">(18) 负责区域内的水、电、气、暖运行情况的巡查，发现空开现象的要及时关闭（处置），防止造成浪费。</w:t>
      </w:r>
      <w:r/>
    </w:p>
    <w:p>
      <w:pPr>
        <w:ind w:firstLine="425"/>
        <w:rPr>
          <w:rFonts w:ascii="仿宋" w:hAnsi="仿宋" w:eastAsia="仿宋"/>
          <w:sz w:val="24"/>
        </w:rPr>
      </w:pPr>
      <w:r>
        <w:rPr>
          <w:rFonts w:hint="eastAsia" w:ascii="仿宋" w:hAnsi="仿宋" w:eastAsia="仿宋"/>
          <w:sz w:val="24"/>
        </w:rPr>
        <w:t xml:space="preserve">（19）合同终止时，乙方应将相关资料等完整交还给甲方。</w:t>
      </w:r>
      <w:r/>
    </w:p>
    <w:p>
      <w:pPr>
        <w:ind w:left="360"/>
        <w:jc w:val="center"/>
        <w:spacing w:line="420" w:lineRule="exact"/>
        <w:rPr>
          <w:rFonts w:ascii="仿宋" w:hAnsi="仿宋" w:eastAsia="仿宋"/>
          <w:sz w:val="24"/>
        </w:rPr>
      </w:pPr>
      <w:r>
        <w:rPr>
          <w:rFonts w:ascii="仿宋" w:hAnsi="仿宋" w:eastAsia="仿宋"/>
          <w:sz w:val="24"/>
        </w:rPr>
      </w:r>
      <w:r/>
    </w:p>
    <w:p>
      <w:pPr>
        <w:ind w:left="360"/>
        <w:jc w:val="center"/>
        <w:spacing w:line="420" w:lineRule="exact"/>
        <w:rPr>
          <w:rFonts w:ascii="仿宋" w:hAnsi="仿宋" w:eastAsia="仿宋"/>
          <w:sz w:val="24"/>
        </w:rPr>
      </w:pPr>
      <w:r>
        <w:rPr>
          <w:rFonts w:hint="eastAsia" w:ascii="仿宋" w:hAnsi="仿宋" w:eastAsia="仿宋"/>
          <w:sz w:val="24"/>
        </w:rPr>
        <w:t xml:space="preserve">第六章  违约责任</w:t>
      </w:r>
      <w:r/>
    </w:p>
    <w:p>
      <w:pPr>
        <w:ind w:firstLine="425"/>
        <w:rPr>
          <w:rFonts w:ascii="仿宋" w:hAnsi="仿宋" w:eastAsia="仿宋"/>
          <w:sz w:val="24"/>
        </w:rPr>
      </w:pPr>
      <w:r>
        <w:rPr>
          <w:rFonts w:hint="eastAsia" w:ascii="仿宋" w:hAnsi="仿宋" w:eastAsia="仿宋"/>
          <w:sz w:val="24"/>
        </w:rPr>
        <w:t xml:space="preserve">第十一条 违约责任</w:t>
      </w:r>
      <w:r/>
    </w:p>
    <w:p>
      <w:pPr>
        <w:ind w:firstLine="425"/>
        <w:rPr>
          <w:rFonts w:ascii="仿宋" w:hAnsi="仿宋" w:eastAsia="仿宋"/>
          <w:sz w:val="24"/>
        </w:rPr>
      </w:pPr>
      <w:r>
        <w:rPr>
          <w:rFonts w:hint="eastAsia" w:ascii="仿宋" w:hAnsi="仿宋" w:eastAsia="仿宋"/>
          <w:sz w:val="24"/>
        </w:rPr>
        <w:t xml:space="preserve">一、甲方责任</w:t>
      </w:r>
      <w:r/>
    </w:p>
    <w:p>
      <w:pPr>
        <w:ind w:firstLine="425"/>
        <w:rPr>
          <w:rFonts w:ascii="仿宋" w:hAnsi="仿宋" w:eastAsia="仿宋"/>
          <w:sz w:val="24"/>
        </w:rPr>
      </w:pPr>
      <w:r>
        <w:rPr>
          <w:rFonts w:hint="eastAsia" w:ascii="仿宋" w:hAnsi="仿宋" w:eastAsia="仿宋"/>
          <w:sz w:val="24"/>
        </w:rPr>
        <w:t xml:space="preserve">乙方按合同履约，甲方按合同约定支付每季度物业服务费用。</w:t>
      </w:r>
      <w:r/>
    </w:p>
    <w:p>
      <w:pPr>
        <w:ind w:firstLine="425"/>
        <w:rPr>
          <w:rFonts w:ascii="仿宋" w:hAnsi="仿宋" w:eastAsia="仿宋"/>
          <w:sz w:val="24"/>
        </w:rPr>
      </w:pPr>
      <w:r/>
      <w:bookmarkStart w:id="145" w:name="OLE_LINK119"/>
      <w:r/>
      <w:bookmarkStart w:id="146" w:name="OLE_LINK120"/>
      <w:r>
        <w:rPr>
          <w:rFonts w:hint="eastAsia" w:ascii="仿宋" w:hAnsi="仿宋" w:eastAsia="仿宋"/>
          <w:sz w:val="24"/>
        </w:rPr>
        <w:t xml:space="preserve">二、乙方的责任</w:t>
      </w:r>
      <w:r/>
    </w:p>
    <w:p>
      <w:pPr>
        <w:ind w:firstLine="425"/>
        <w:rPr>
          <w:rFonts w:ascii="仿宋" w:hAnsi="仿宋" w:eastAsia="仿宋"/>
          <w:sz w:val="24"/>
        </w:rPr>
      </w:pPr>
      <w:r>
        <w:rPr>
          <w:rFonts w:hint="eastAsia" w:ascii="仿宋" w:hAnsi="仿宋" w:eastAsia="仿宋"/>
          <w:sz w:val="24"/>
        </w:rPr>
        <w:t xml:space="preserve">第一部分：</w:t>
      </w:r>
      <w:r/>
    </w:p>
    <w:p>
      <w:pPr>
        <w:ind w:firstLine="425"/>
        <w:rPr>
          <w:rFonts w:ascii="仿宋" w:hAnsi="仿宋" w:eastAsia="仿宋"/>
          <w:sz w:val="24"/>
        </w:rPr>
      </w:pPr>
      <w:r>
        <w:rPr>
          <w:rFonts w:hint="eastAsia" w:ascii="仿宋" w:hAnsi="仿宋" w:eastAsia="仿宋"/>
          <w:sz w:val="24"/>
        </w:rPr>
        <w:t xml:space="preserve">乙方有下列情况之一的，全额扣除当季合同约定的 “每季度物业服务费用”，且甲方有权解除合同，由此造成乙方的直接损失和间接损失，甲方不予补偿；造成甲方损失的，甲方有权要求乙方赔偿，赔偿费从物业服务费用直接扣除，不足部分向乙方追索。</w:t>
      </w:r>
      <w:r/>
    </w:p>
    <w:p>
      <w:pPr>
        <w:ind w:firstLine="425"/>
        <w:rPr>
          <w:rFonts w:ascii="仿宋" w:hAnsi="仿宋" w:eastAsia="仿宋"/>
          <w:sz w:val="24"/>
        </w:rPr>
      </w:pPr>
      <w:r>
        <w:rPr>
          <w:rFonts w:hint="eastAsia" w:ascii="仿宋" w:hAnsi="仿宋" w:eastAsia="仿宋"/>
          <w:sz w:val="24"/>
        </w:rPr>
        <w:t xml:space="preserve">(1) 乙方分包本项目的；</w:t>
      </w:r>
      <w:r/>
    </w:p>
    <w:p>
      <w:pPr>
        <w:ind w:firstLine="425"/>
        <w:rPr>
          <w:rFonts w:ascii="仿宋" w:hAnsi="仿宋" w:eastAsia="仿宋"/>
          <w:sz w:val="24"/>
        </w:rPr>
      </w:pPr>
      <w:r>
        <w:rPr>
          <w:rFonts w:hint="eastAsia" w:ascii="仿宋" w:hAnsi="仿宋" w:eastAsia="仿宋"/>
          <w:sz w:val="24"/>
        </w:rPr>
        <w:t xml:space="preserve">(2) 按照《徐州市住房和城乡建设局建设大厦物业服务工作考核细则》考核得分在70分以下的；</w:t>
      </w:r>
      <w:r/>
    </w:p>
    <w:p>
      <w:pPr>
        <w:ind w:firstLine="425"/>
        <w:rPr>
          <w:rFonts w:ascii="仿宋" w:hAnsi="仿宋" w:eastAsia="仿宋"/>
          <w:sz w:val="24"/>
        </w:rPr>
      </w:pPr>
      <w:r>
        <w:rPr>
          <w:rFonts w:hint="eastAsia" w:ascii="仿宋" w:hAnsi="仿宋" w:eastAsia="仿宋"/>
          <w:sz w:val="24"/>
        </w:rPr>
        <w:t xml:space="preserve">(3）乙方违反本合同“第三条 </w:t>
      </w:r>
      <w:bookmarkStart w:id="147" w:name="OLE_LINK121"/>
      <w:r/>
      <w:bookmarkStart w:id="148" w:name="OLE_LINK122"/>
      <w:r>
        <w:rPr>
          <w:rFonts w:hint="eastAsia" w:ascii="仿宋" w:hAnsi="仿宋" w:eastAsia="仿宋"/>
          <w:sz w:val="24"/>
        </w:rPr>
        <w:t xml:space="preserve">物业管理服务要求</w:t>
      </w:r>
      <w:bookmarkEnd w:id="147"/>
      <w:r/>
      <w:bookmarkEnd w:id="148"/>
      <w:r>
        <w:rPr>
          <w:rFonts w:hint="eastAsia" w:ascii="仿宋" w:hAnsi="仿宋" w:eastAsia="仿宋"/>
          <w:sz w:val="24"/>
        </w:rPr>
        <w:t xml:space="preserve">”中“6.用工方案”或“7. 物业管理服务人员工资要求”的。 </w:t>
      </w:r>
      <w:r/>
    </w:p>
    <w:p>
      <w:pPr>
        <w:ind w:firstLine="425"/>
        <w:rPr>
          <w:rFonts w:ascii="仿宋" w:hAnsi="仿宋" w:eastAsia="仿宋"/>
          <w:sz w:val="24"/>
        </w:rPr>
      </w:pPr>
      <w:r>
        <w:rPr>
          <w:rFonts w:hint="eastAsia" w:ascii="仿宋" w:hAnsi="仿宋" w:eastAsia="仿宋"/>
          <w:sz w:val="24"/>
        </w:rPr>
        <w:t xml:space="preserve">(4）乙方违反本合同“第四条  物业管理服务质量要求”中第2-3项的。</w:t>
      </w:r>
      <w:r/>
    </w:p>
    <w:p>
      <w:pPr>
        <w:ind w:firstLine="425"/>
        <w:rPr>
          <w:rFonts w:ascii="仿宋" w:hAnsi="仿宋" w:eastAsia="仿宋"/>
          <w:sz w:val="24"/>
        </w:rPr>
      </w:pPr>
      <w:r>
        <w:rPr>
          <w:rFonts w:hint="eastAsia" w:ascii="仿宋" w:hAnsi="仿宋" w:eastAsia="仿宋"/>
          <w:sz w:val="24"/>
        </w:rPr>
        <w:t xml:space="preserve">   第二部分：</w:t>
      </w:r>
      <w:r/>
    </w:p>
    <w:p>
      <w:pPr>
        <w:ind w:firstLine="425"/>
        <w:rPr>
          <w:rFonts w:ascii="仿宋" w:hAnsi="仿宋" w:eastAsia="仿宋"/>
          <w:sz w:val="24"/>
        </w:rPr>
      </w:pPr>
      <w:r>
        <w:rPr>
          <w:rFonts w:hint="eastAsia" w:ascii="仿宋" w:hAnsi="仿宋" w:eastAsia="仿宋"/>
          <w:sz w:val="24"/>
        </w:rPr>
        <w:t xml:space="preserve">(一) 乙方违反本合同“第三条 物业管理服务要求”中第7项、“第四条  物业管理服务质量要求”中第2-9项</w:t>
      </w:r>
      <w:r>
        <w:rPr>
          <w:rFonts w:hint="eastAsia" w:ascii="仿宋" w:hAnsi="仿宋" w:eastAsia="仿宋"/>
          <w:sz w:val="24"/>
        </w:rPr>
        <w:t xml:space="preserve">及“第十条 乙方的权利义务”中“2.乙方的义务”中“(3)”—“(19)”的，第一次发生（发现）的，甲方有权从物业服务费用中扣500元。第二次发生（发现）的，甲方有权从物业服务费用中扣1000元，且甲方有权解除合同，由此造成乙方的直接损失和间接损失，甲方不予补偿。</w:t>
      </w:r>
      <w:r/>
    </w:p>
    <w:p>
      <w:pPr>
        <w:ind w:firstLine="425"/>
        <w:rPr>
          <w:rFonts w:ascii="仿宋" w:hAnsi="仿宋" w:eastAsia="仿宋"/>
          <w:sz w:val="24"/>
        </w:rPr>
      </w:pPr>
      <w:r>
        <w:rPr>
          <w:rFonts w:hint="eastAsia" w:ascii="仿宋" w:hAnsi="仿宋" w:eastAsia="仿宋"/>
          <w:sz w:val="24"/>
        </w:rPr>
        <w:t xml:space="preserve">以上违反约定造成甲方损失的，甲方有权要求乙方赔偿，赔偿费从物业服务费用中直接扣除，不足部分向乙方追索。</w:t>
      </w:r>
      <w:r/>
    </w:p>
    <w:p>
      <w:pPr>
        <w:ind w:firstLine="425"/>
        <w:rPr>
          <w:rFonts w:ascii="仿宋" w:hAnsi="仿宋" w:eastAsia="仿宋"/>
          <w:sz w:val="24"/>
        </w:rPr>
      </w:pPr>
      <w:r>
        <w:rPr>
          <w:rFonts w:hint="eastAsia" w:ascii="仿宋" w:hAnsi="仿宋" w:eastAsia="仿宋"/>
          <w:sz w:val="24"/>
        </w:rPr>
        <w:t xml:space="preserve"> (二) 上述违约事项如与《徐州市住房和城乡建设局建设大厦物业服务工作考核细则》中相关内容相同，乙方应先行承担上述违约责任，乙方按照本合同承担违约责任后，甲方按照《徐州市住房和城乡建设局建设大厦物业服务工作考核细则》考核时，将不再扣减相应的分值。</w:t>
      </w:r>
      <w:bookmarkEnd w:id="145"/>
      <w:r/>
      <w:bookmarkEnd w:id="146"/>
      <w:r/>
      <w:r/>
    </w:p>
    <w:p>
      <w:pPr>
        <w:ind w:firstLine="425"/>
        <w:rPr>
          <w:rFonts w:ascii="仿宋" w:hAnsi="仿宋" w:eastAsia="仿宋"/>
          <w:sz w:val="24"/>
        </w:rPr>
      </w:pPr>
      <w:r>
        <w:rPr>
          <w:rFonts w:ascii="仿宋" w:hAnsi="仿宋" w:eastAsia="仿宋"/>
          <w:sz w:val="24"/>
        </w:rPr>
      </w:r>
      <w:r/>
    </w:p>
    <w:p>
      <w:pPr>
        <w:ind w:firstLine="425"/>
        <w:rPr>
          <w:rFonts w:ascii="仿宋" w:hAnsi="仿宋" w:eastAsia="仿宋"/>
          <w:sz w:val="24"/>
        </w:rPr>
      </w:pPr>
      <w:r>
        <w:rPr>
          <w:rFonts w:hint="eastAsia" w:ascii="仿宋" w:hAnsi="仿宋" w:eastAsia="仿宋"/>
          <w:sz w:val="24"/>
        </w:rPr>
        <w:t xml:space="preserve">第十二条 本合同在双方加盖公章或合同专用章后生效。</w:t>
      </w:r>
      <w:r/>
    </w:p>
    <w:p>
      <w:pPr>
        <w:ind w:firstLine="425"/>
        <w:rPr>
          <w:rFonts w:ascii="仿宋" w:hAnsi="仿宋" w:eastAsia="仿宋"/>
          <w:sz w:val="24"/>
        </w:rPr>
      </w:pPr>
      <w:r>
        <w:rPr>
          <w:rFonts w:ascii="仿宋" w:hAnsi="仿宋" w:eastAsia="仿宋"/>
          <w:sz w:val="24"/>
        </w:rPr>
      </w:r>
      <w:r/>
    </w:p>
    <w:p>
      <w:pPr>
        <w:ind w:firstLine="425"/>
        <w:rPr>
          <w:rFonts w:ascii="仿宋" w:hAnsi="仿宋" w:eastAsia="仿宋"/>
          <w:sz w:val="24"/>
        </w:rPr>
      </w:pPr>
      <w:r>
        <w:rPr>
          <w:rFonts w:hint="eastAsia" w:ascii="仿宋" w:hAnsi="仿宋" w:eastAsia="仿宋"/>
          <w:sz w:val="24"/>
        </w:rPr>
        <w:t xml:space="preserve">第十三条 合同的双方当事人不得擅自变更、中止或者终止合同。 </w:t>
      </w:r>
      <w:r/>
    </w:p>
    <w:p>
      <w:pPr>
        <w:ind w:firstLine="425"/>
        <w:rPr>
          <w:rFonts w:ascii="仿宋" w:hAnsi="仿宋" w:eastAsia="仿宋"/>
          <w:sz w:val="24"/>
        </w:rPr>
      </w:pPr>
      <w:r>
        <w:rPr>
          <w:rFonts w:ascii="仿宋" w:hAnsi="仿宋" w:eastAsia="仿宋"/>
          <w:sz w:val="24"/>
        </w:rPr>
      </w:r>
      <w:r/>
    </w:p>
    <w:p>
      <w:pPr>
        <w:ind w:firstLine="425"/>
        <w:rPr>
          <w:rFonts w:ascii="仿宋" w:hAnsi="仿宋" w:eastAsia="仿宋"/>
          <w:sz w:val="24"/>
        </w:rPr>
      </w:pPr>
      <w:r>
        <w:rPr>
          <w:rFonts w:hint="eastAsia" w:ascii="仿宋" w:hAnsi="仿宋" w:eastAsia="仿宋"/>
          <w:sz w:val="24"/>
        </w:rPr>
        <w:t xml:space="preserve">第十四条 双方约定，在履行合同过程中产生争议时，应通过友好协商解决，若协商不成可向甲方所在地人民法院提起诉讼。</w:t>
      </w:r>
      <w:r/>
    </w:p>
    <w:p>
      <w:pPr>
        <w:ind w:firstLine="425"/>
        <w:rPr>
          <w:rFonts w:ascii="仿宋" w:hAnsi="仿宋" w:eastAsia="仿宋"/>
          <w:sz w:val="24"/>
        </w:rPr>
      </w:pPr>
      <w:r>
        <w:rPr>
          <w:rFonts w:ascii="仿宋" w:hAnsi="仿宋" w:eastAsia="仿宋"/>
          <w:sz w:val="24"/>
        </w:rPr>
      </w:r>
      <w:r/>
    </w:p>
    <w:p>
      <w:pPr>
        <w:ind w:firstLine="425"/>
        <w:rPr>
          <w:rFonts w:ascii="仿宋" w:hAnsi="仿宋" w:eastAsia="仿宋"/>
          <w:sz w:val="24"/>
        </w:rPr>
      </w:pPr>
      <w:r>
        <w:rPr>
          <w:rFonts w:hint="eastAsia" w:ascii="仿宋" w:hAnsi="仿宋" w:eastAsia="仿宋"/>
          <w:sz w:val="24"/>
        </w:rPr>
        <w:t xml:space="preserve">第十五条 合同其他未尽事宜及与招标文件有矛盾之处，以招标文件[项目编号：JSZC-320300-XZCG-G2025-0099]为准。</w:t>
      </w:r>
      <w:r/>
    </w:p>
    <w:p>
      <w:pPr>
        <w:ind w:firstLine="425"/>
        <w:rPr>
          <w:rFonts w:ascii="仿宋" w:hAnsi="仿宋" w:eastAsia="仿宋"/>
          <w:sz w:val="24"/>
        </w:rPr>
      </w:pPr>
      <w:r>
        <w:rPr>
          <w:rFonts w:ascii="仿宋" w:hAnsi="仿宋" w:eastAsia="仿宋"/>
          <w:sz w:val="24"/>
        </w:rPr>
      </w:r>
      <w:r/>
    </w:p>
    <w:p>
      <w:pPr>
        <w:ind w:firstLine="425"/>
        <w:rPr>
          <w:rFonts w:ascii="仿宋" w:hAnsi="仿宋" w:eastAsia="仿宋"/>
          <w:sz w:val="24"/>
        </w:rPr>
      </w:pPr>
      <w:r>
        <w:rPr>
          <w:rFonts w:hint="eastAsia" w:ascii="仿宋" w:hAnsi="仿宋" w:eastAsia="仿宋"/>
          <w:sz w:val="24"/>
        </w:rPr>
        <w:t xml:space="preserve">第十六条 合同一式六份，具有同等法律效力，甲方 二 份，乙方二份，徐州市政府采购中心一份存档，政府采购管理部门一份备案。</w:t>
      </w:r>
      <w:r/>
    </w:p>
    <w:p>
      <w:pPr>
        <w:ind w:firstLine="480"/>
        <w:spacing w:line="420" w:lineRule="exact"/>
        <w:rPr>
          <w:rFonts w:ascii="仿宋" w:hAnsi="仿宋" w:eastAsia="仿宋"/>
          <w:sz w:val="24"/>
        </w:rPr>
      </w:pPr>
      <w:r>
        <w:rPr>
          <w:rFonts w:ascii="仿宋" w:hAnsi="仿宋" w:eastAsia="仿宋"/>
          <w:sz w:val="24"/>
        </w:rPr>
      </w:r>
      <w:r/>
    </w:p>
    <w:p>
      <w:pPr>
        <w:ind w:firstLine="480"/>
        <w:spacing w:line="420" w:lineRule="exact"/>
        <w:rPr>
          <w:rFonts w:ascii="仿宋" w:hAnsi="仿宋" w:eastAsia="仿宋"/>
          <w:sz w:val="24"/>
        </w:rPr>
      </w:pPr>
      <w:r>
        <w:rPr>
          <w:rFonts w:hint="eastAsia" w:ascii="仿宋" w:hAnsi="仿宋" w:eastAsia="仿宋"/>
          <w:sz w:val="24"/>
        </w:rPr>
        <w:t xml:space="preserve">第十七条 按照《财政部关于做好政府采购信息公开工作的通知》（财库〔2015〕135号），甲方依据《保守国家秘密法》等法律制度规定确定本合同</w:t>
      </w:r>
      <w:r>
        <w:rPr>
          <w:rFonts w:hint="eastAsia" w:ascii="仿宋" w:hAnsi="仿宋" w:eastAsia="仿宋"/>
          <w:sz w:val="24"/>
          <w:u w:val="single"/>
        </w:rPr>
        <w:t xml:space="preserve">          （    ）</w:t>
      </w:r>
      <w:r>
        <w:rPr>
          <w:rFonts w:hint="eastAsia" w:ascii="仿宋" w:hAnsi="仿宋" w:eastAsia="仿宋"/>
          <w:sz w:val="24"/>
        </w:rPr>
        <w:t xml:space="preserve">部分涉及国家秘密，该涉及国家秘密部分不公告；甲方依据《反不正当竞争法》等法律制度的规定与乙方约定本合同</w:t>
      </w:r>
      <w:r>
        <w:rPr>
          <w:rFonts w:hint="eastAsia" w:ascii="仿宋" w:hAnsi="仿宋" w:eastAsia="仿宋"/>
          <w:sz w:val="24"/>
          <w:u w:val="single"/>
        </w:rPr>
        <w:t xml:space="preserve">（          ）</w:t>
      </w:r>
      <w:r>
        <w:rPr>
          <w:rFonts w:hint="eastAsia" w:ascii="仿宋" w:hAnsi="仿宋" w:eastAsia="仿宋"/>
          <w:sz w:val="24"/>
        </w:rPr>
        <w:t xml:space="preserve">部分涉及商业秘密，该涉及商业秘密部分不公告。</w:t>
      </w:r>
      <w:r/>
    </w:p>
    <w:p>
      <w:pPr>
        <w:ind w:firstLine="480"/>
        <w:jc w:val="left"/>
        <w:spacing w:line="420" w:lineRule="exact"/>
        <w:widowControl/>
        <w:rPr>
          <w:rFonts w:ascii="仿宋" w:hAnsi="仿宋" w:eastAsia="仿宋" w:cs="宋体"/>
          <w:sz w:val="24"/>
        </w:rPr>
      </w:pPr>
      <w:r>
        <w:rPr>
          <w:rFonts w:ascii="仿宋" w:hAnsi="仿宋" w:eastAsia="仿宋" w:cs="宋体"/>
          <w:sz w:val="24"/>
        </w:rPr>
      </w:r>
      <w:r/>
    </w:p>
    <w:p>
      <w:pPr>
        <w:ind w:firstLine="480"/>
        <w:jc w:val="left"/>
        <w:spacing w:line="420" w:lineRule="exact"/>
        <w:widowControl/>
        <w:rPr>
          <w:rFonts w:ascii="仿宋" w:hAnsi="仿宋" w:eastAsia="仿宋" w:cs="宋体"/>
          <w:sz w:val="24"/>
        </w:rPr>
      </w:pPr>
      <w:r>
        <w:rPr>
          <w:rFonts w:ascii="仿宋" w:hAnsi="仿宋" w:eastAsia="仿宋" w:cs="宋体"/>
          <w:sz w:val="24"/>
        </w:rPr>
      </w:r>
      <w:r/>
    </w:p>
    <w:p>
      <w:pPr>
        <w:spacing w:line="420" w:lineRule="exact"/>
        <w:rPr>
          <w:rFonts w:ascii="仿宋" w:hAnsi="仿宋" w:eastAsia="仿宋"/>
          <w:sz w:val="24"/>
        </w:rPr>
      </w:pPr>
      <w:r>
        <w:rPr>
          <w:rFonts w:ascii="仿宋" w:eastAsia="仿宋"/>
          <w:sz w:val="24"/>
        </w:rPr>
        <w:t xml:space="preserve"> </w:t>
      </w:r>
      <w:r>
        <w:rPr>
          <w:rFonts w:hint="eastAsia" w:ascii="仿宋" w:hAnsi="仿宋" w:eastAsia="仿宋"/>
          <w:sz w:val="24"/>
        </w:rPr>
        <w:t xml:space="preserve">甲 </w:t>
      </w:r>
      <w:r>
        <w:rPr>
          <w:rFonts w:ascii="仿宋" w:eastAsia="仿宋"/>
          <w:sz w:val="24"/>
        </w:rPr>
        <w:t xml:space="preserve">    </w:t>
      </w:r>
      <w:r>
        <w:rPr>
          <w:rFonts w:hint="eastAsia" w:ascii="仿宋" w:hAnsi="仿宋" w:eastAsia="仿宋"/>
          <w:sz w:val="24"/>
        </w:rPr>
        <w:t xml:space="preserve">方</w:t>
      </w:r>
      <w:r>
        <w:rPr>
          <w:rFonts w:ascii="仿宋" w:eastAsia="仿宋"/>
          <w:sz w:val="24"/>
        </w:rPr>
        <w:t xml:space="preserve">                    </w:t>
      </w:r>
      <w:r>
        <w:rPr>
          <w:rFonts w:hint="eastAsia" w:ascii="仿宋" w:hAnsi="仿宋" w:eastAsia="仿宋"/>
          <w:sz w:val="24"/>
        </w:rPr>
        <w:t xml:space="preserve">                   乙 </w:t>
      </w:r>
      <w:r>
        <w:rPr>
          <w:rFonts w:ascii="仿宋" w:eastAsia="仿宋"/>
          <w:sz w:val="24"/>
        </w:rPr>
        <w:t xml:space="preserve">      </w:t>
      </w:r>
      <w:r>
        <w:rPr>
          <w:rFonts w:hint="eastAsia" w:ascii="仿宋" w:hAnsi="仿宋" w:eastAsia="仿宋"/>
          <w:sz w:val="24"/>
        </w:rPr>
        <w:t xml:space="preserve">方 </w:t>
      </w:r>
      <w:r/>
    </w:p>
    <w:p>
      <w:pPr>
        <w:spacing w:line="420" w:lineRule="exact"/>
        <w:rPr>
          <w:rFonts w:ascii="仿宋" w:hAnsi="仿宋" w:eastAsia="仿宋"/>
          <w:sz w:val="24"/>
        </w:rPr>
      </w:pPr>
      <w:r>
        <w:rPr>
          <w:rFonts w:hint="eastAsia" w:ascii="仿宋" w:hAnsi="仿宋" w:eastAsia="仿宋"/>
          <w:sz w:val="24"/>
        </w:rPr>
        <w:t xml:space="preserve">单位签章： </w:t>
      </w:r>
      <w:r>
        <w:rPr>
          <w:rFonts w:hint="eastAsia" w:ascii="仿宋" w:hAnsi="仿宋" w:eastAsia="仿宋"/>
          <w:sz w:val="24"/>
        </w:rPr>
        <w:tab/>
        <w:t xml:space="preserve">  </w:t>
      </w:r>
      <w:r>
        <w:rPr>
          <w:rFonts w:hint="eastAsia" w:ascii="仿宋" w:hAnsi="仿宋" w:eastAsia="仿宋"/>
          <w:sz w:val="24"/>
        </w:rPr>
        <w:t xml:space="preserve">                     </w:t>
      </w:r>
      <w:r>
        <w:rPr>
          <w:rFonts w:hint="eastAsia" w:ascii="仿宋" w:hAnsi="仿宋" w:eastAsia="仿宋"/>
          <w:sz w:val="24"/>
        </w:rPr>
        <w:t xml:space="preserve">单位签章： </w:t>
      </w:r>
      <w:r/>
    </w:p>
    <w:p>
      <w:pPr>
        <w:spacing w:line="420" w:lineRule="exact"/>
        <w:rPr>
          <w:rFonts w:ascii="仿宋" w:hAnsi="仿宋" w:eastAsia="仿宋"/>
          <w:sz w:val="24"/>
        </w:rPr>
      </w:pPr>
      <w:r>
        <w:rPr>
          <w:rFonts w:hint="eastAsia" w:ascii="仿宋" w:hAnsi="仿宋" w:eastAsia="仿宋"/>
          <w:sz w:val="24"/>
        </w:rPr>
        <w:t xml:space="preserve">单位地址：      </w:t>
      </w:r>
      <w:r>
        <w:rPr>
          <w:rFonts w:hint="eastAsia" w:ascii="仿宋" w:hAnsi="仿宋" w:eastAsia="仿宋"/>
          <w:sz w:val="24"/>
        </w:rPr>
        <w:t xml:space="preserve">                     </w:t>
      </w:r>
      <w:r>
        <w:rPr>
          <w:rFonts w:hint="eastAsia" w:ascii="仿宋" w:hAnsi="仿宋" w:eastAsia="仿宋"/>
          <w:sz w:val="24"/>
        </w:rPr>
        <w:t xml:space="preserve">单位地址：</w:t>
      </w:r>
      <w:r/>
    </w:p>
    <w:p>
      <w:pPr>
        <w:spacing w:line="420" w:lineRule="exact"/>
        <w:rPr>
          <w:rFonts w:ascii="仿宋" w:hAnsi="仿宋" w:eastAsia="仿宋"/>
          <w:sz w:val="24"/>
        </w:rPr>
      </w:pPr>
      <w:r>
        <w:rPr>
          <w:rFonts w:hint="eastAsia" w:ascii="仿宋" w:hAnsi="仿宋" w:eastAsia="仿宋"/>
          <w:sz w:val="24"/>
        </w:rPr>
        <w:t xml:space="preserve">开户银行： </w:t>
      </w:r>
      <w:r>
        <w:rPr>
          <w:rFonts w:hint="eastAsia" w:ascii="仿宋" w:hAnsi="仿宋" w:eastAsia="仿宋"/>
          <w:sz w:val="24"/>
        </w:rPr>
        <w:tab/>
        <w:t xml:space="preserve">  </w:t>
      </w:r>
      <w:r>
        <w:rPr>
          <w:rFonts w:hint="eastAsia" w:ascii="仿宋" w:hAnsi="仿宋" w:eastAsia="仿宋"/>
          <w:sz w:val="24"/>
        </w:rPr>
        <w:t xml:space="preserve">                     </w:t>
      </w:r>
      <w:r>
        <w:rPr>
          <w:rFonts w:hint="eastAsia" w:ascii="仿宋" w:hAnsi="仿宋" w:eastAsia="仿宋"/>
          <w:sz w:val="24"/>
        </w:rPr>
        <w:t xml:space="preserve">开户银行：</w:t>
      </w:r>
      <w:r/>
    </w:p>
    <w:p>
      <w:pPr>
        <w:spacing w:line="420" w:lineRule="exact"/>
        <w:rPr>
          <w:rFonts w:ascii="仿宋" w:hAnsi="仿宋" w:eastAsia="仿宋"/>
          <w:sz w:val="24"/>
        </w:rPr>
      </w:pPr>
      <w:r>
        <w:rPr>
          <w:rFonts w:hint="eastAsia" w:ascii="仿宋" w:hAnsi="仿宋" w:eastAsia="仿宋"/>
          <w:sz w:val="24"/>
        </w:rPr>
        <w:t xml:space="preserve">银行帐号：      </w:t>
      </w:r>
      <w:r>
        <w:rPr>
          <w:rFonts w:hint="eastAsia" w:ascii="仿宋" w:hAnsi="仿宋" w:eastAsia="仿宋"/>
          <w:sz w:val="24"/>
        </w:rPr>
        <w:t xml:space="preserve">                     </w:t>
      </w:r>
      <w:r>
        <w:rPr>
          <w:rFonts w:hint="eastAsia" w:ascii="仿宋" w:hAnsi="仿宋" w:eastAsia="仿宋"/>
          <w:sz w:val="24"/>
        </w:rPr>
        <w:t xml:space="preserve">银行帐号：</w:t>
      </w:r>
      <w:r/>
    </w:p>
    <w:p>
      <w:pPr>
        <w:spacing w:line="420" w:lineRule="exact"/>
        <w:rPr>
          <w:rFonts w:ascii="仿宋" w:hAnsi="仿宋" w:eastAsia="仿宋"/>
          <w:sz w:val="24"/>
        </w:rPr>
      </w:pPr>
      <w:r>
        <w:rPr>
          <w:rFonts w:hint="eastAsia" w:ascii="仿宋" w:hAnsi="仿宋" w:eastAsia="仿宋"/>
          <w:sz w:val="24"/>
        </w:rPr>
        <w:t xml:space="preserve">联 系 人：      </w:t>
      </w:r>
      <w:r>
        <w:rPr>
          <w:rFonts w:hint="eastAsia" w:ascii="仿宋" w:hAnsi="仿宋" w:eastAsia="仿宋"/>
          <w:sz w:val="24"/>
        </w:rPr>
        <w:t xml:space="preserve">                     </w:t>
      </w:r>
      <w:r>
        <w:rPr>
          <w:rFonts w:hint="eastAsia" w:ascii="仿宋" w:hAnsi="仿宋" w:eastAsia="仿宋"/>
          <w:sz w:val="24"/>
        </w:rPr>
        <w:t xml:space="preserve">联 系 人：</w:t>
      </w:r>
      <w:r/>
    </w:p>
    <w:p>
      <w:pPr>
        <w:spacing w:line="420" w:lineRule="exact"/>
        <w:rPr>
          <w:rFonts w:ascii="仿宋" w:hAnsi="仿宋" w:eastAsia="仿宋"/>
          <w:sz w:val="24"/>
        </w:rPr>
      </w:pPr>
      <w:r>
        <w:rPr>
          <w:rFonts w:hint="eastAsia" w:ascii="仿宋" w:hAnsi="仿宋" w:eastAsia="仿宋"/>
          <w:sz w:val="24"/>
        </w:rPr>
        <w:t xml:space="preserve">联系电话：      </w:t>
      </w:r>
      <w:r>
        <w:rPr>
          <w:rFonts w:hint="eastAsia" w:ascii="仿宋" w:hAnsi="仿宋" w:eastAsia="仿宋"/>
          <w:sz w:val="24"/>
        </w:rPr>
        <w:t xml:space="preserve">                      </w:t>
      </w:r>
      <w:r>
        <w:rPr>
          <w:rFonts w:hint="eastAsia" w:ascii="仿宋" w:hAnsi="仿宋" w:eastAsia="仿宋"/>
          <w:sz w:val="24"/>
        </w:rPr>
        <w:t xml:space="preserve">联系电话：</w:t>
      </w:r>
      <w:r/>
    </w:p>
    <w:p>
      <w:pPr>
        <w:spacing w:line="420" w:lineRule="exact"/>
        <w:rPr>
          <w:rFonts w:ascii="仿宋" w:hAnsi="仿宋" w:eastAsia="仿宋"/>
          <w:sz w:val="24"/>
        </w:rPr>
      </w:pPr>
      <w:r>
        <w:rPr>
          <w:rFonts w:hint="eastAsia" w:ascii="仿宋" w:hAnsi="仿宋" w:eastAsia="仿宋"/>
          <w:sz w:val="24"/>
        </w:rPr>
        <w:t xml:space="preserve">日期：          </w:t>
      </w:r>
      <w:r>
        <w:rPr>
          <w:rFonts w:hint="eastAsia" w:ascii="仿宋" w:hAnsi="仿宋" w:eastAsia="仿宋"/>
          <w:sz w:val="24"/>
        </w:rPr>
        <w:t xml:space="preserve">                      </w:t>
      </w:r>
      <w:r>
        <w:rPr>
          <w:rFonts w:hint="eastAsia" w:ascii="仿宋" w:hAnsi="仿宋" w:eastAsia="仿宋"/>
          <w:sz w:val="24"/>
        </w:rPr>
        <w:t xml:space="preserve">日期：                                 </w:t>
      </w:r>
      <w:r/>
    </w:p>
    <w:p>
      <w:pPr>
        <w:jc w:val="center"/>
        <w:pageBreakBefore/>
        <w:spacing w:line="420" w:lineRule="exact"/>
        <w:rPr>
          <w:rFonts w:ascii="仿宋" w:hAnsi="仿宋" w:eastAsia="仿宋"/>
          <w:sz w:val="24"/>
        </w:rPr>
      </w:pPr>
      <w:r>
        <w:rPr>
          <w:rFonts w:hint="eastAsia" w:ascii="仿宋" w:hAnsi="仿宋" w:eastAsia="仿宋"/>
          <w:sz w:val="24"/>
        </w:rPr>
        <w:t xml:space="preserve">合同附件</w:t>
      </w:r>
      <w:r/>
    </w:p>
    <w:p>
      <w:pPr>
        <w:spacing w:line="420" w:lineRule="exact"/>
        <w:rPr>
          <w:rFonts w:ascii="仿宋" w:hAnsi="仿宋" w:eastAsia="仿宋"/>
          <w:sz w:val="24"/>
        </w:rPr>
      </w:pPr>
      <w:r>
        <w:rPr>
          <w:rFonts w:ascii="仿宋" w:hAnsi="仿宋" w:eastAsia="仿宋"/>
          <w:sz w:val="24"/>
        </w:rPr>
      </w:r>
      <w:r/>
    </w:p>
    <w:p>
      <w:pPr>
        <w:spacing w:line="420" w:lineRule="exact"/>
        <w:rPr>
          <w:rFonts w:ascii="仿宋" w:hAnsi="仿宋" w:eastAsia="仿宋"/>
          <w:sz w:val="24"/>
        </w:rPr>
      </w:pPr>
      <w:r>
        <w:rPr>
          <w:rFonts w:hint="eastAsia" w:ascii="仿宋" w:hAnsi="仿宋" w:eastAsia="仿宋"/>
          <w:sz w:val="24"/>
        </w:rPr>
        <w:t xml:space="preserve">合同附件1：</w:t>
      </w:r>
      <w:r>
        <w:rPr>
          <w:rFonts w:hint="eastAsia" w:ascii="仿宋" w:hAnsi="仿宋" w:eastAsia="仿宋"/>
          <w:sz w:val="24"/>
        </w:rPr>
        <w:t xml:space="preserve">物业服务范围（要求见招标文件第六章《采购需求》）</w:t>
      </w:r>
      <w:r/>
    </w:p>
    <w:p>
      <w:pPr>
        <w:spacing w:line="420" w:lineRule="exact"/>
        <w:rPr>
          <w:rFonts w:ascii="仿宋" w:hAnsi="仿宋" w:eastAsia="仿宋"/>
          <w:sz w:val="24"/>
        </w:rPr>
      </w:pPr>
      <w:r>
        <w:rPr>
          <w:rFonts w:ascii="仿宋" w:hAnsi="仿宋" w:eastAsia="仿宋"/>
          <w:sz w:val="24"/>
        </w:rPr>
      </w:r>
      <w:r/>
    </w:p>
    <w:p>
      <w:pPr>
        <w:spacing w:line="420" w:lineRule="exact"/>
        <w:rPr>
          <w:rFonts w:ascii="仿宋" w:hAnsi="仿宋" w:eastAsia="仿宋"/>
          <w:sz w:val="24"/>
        </w:rPr>
      </w:pPr>
      <w:r>
        <w:rPr>
          <w:rFonts w:hint="eastAsia" w:ascii="仿宋" w:hAnsi="仿宋" w:eastAsia="仿宋"/>
          <w:sz w:val="24"/>
        </w:rPr>
        <w:t xml:space="preserve">合同附件2：</w:t>
      </w:r>
      <w:r>
        <w:rPr>
          <w:rFonts w:hint="eastAsia" w:ascii="仿宋" w:hAnsi="仿宋" w:eastAsia="仿宋"/>
          <w:sz w:val="24"/>
        </w:rPr>
        <w:t xml:space="preserve">物业管理服务工作要求</w:t>
      </w:r>
      <w:r>
        <w:rPr>
          <w:rFonts w:hint="eastAsia" w:ascii="仿宋" w:hAnsi="仿宋" w:eastAsia="仿宋"/>
          <w:sz w:val="24"/>
        </w:rPr>
        <w:t xml:space="preserve">（要求见招标文件第六章《采购需求》；合同见乙方投标文件中《</w:t>
      </w:r>
      <w:r>
        <w:rPr>
          <w:rFonts w:hint="eastAsia" w:ascii="仿宋" w:hAnsi="仿宋" w:eastAsia="仿宋"/>
          <w:bCs/>
          <w:sz w:val="24"/>
        </w:rPr>
        <w:t xml:space="preserve">物业管理服务方案》</w:t>
      </w:r>
      <w:r>
        <w:rPr>
          <w:rFonts w:hint="eastAsia" w:ascii="仿宋" w:hAnsi="仿宋" w:eastAsia="仿宋"/>
          <w:sz w:val="24"/>
        </w:rPr>
        <w:t xml:space="preserve">。）</w:t>
      </w:r>
      <w:r/>
    </w:p>
    <w:p>
      <w:pPr>
        <w:spacing w:line="420" w:lineRule="exact"/>
        <w:rPr>
          <w:rFonts w:ascii="仿宋" w:hAnsi="仿宋" w:eastAsia="仿宋"/>
          <w:sz w:val="24"/>
        </w:rPr>
      </w:pPr>
      <w:r>
        <w:rPr>
          <w:rFonts w:ascii="仿宋" w:hAnsi="仿宋" w:eastAsia="仿宋"/>
          <w:sz w:val="24"/>
        </w:rPr>
      </w:r>
      <w:r/>
    </w:p>
    <w:p>
      <w:pPr>
        <w:spacing w:line="420" w:lineRule="exact"/>
        <w:rPr>
          <w:rFonts w:ascii="仿宋" w:hAnsi="仿宋" w:eastAsia="仿宋"/>
          <w:sz w:val="24"/>
        </w:rPr>
      </w:pPr>
      <w:r>
        <w:rPr>
          <w:rFonts w:hint="eastAsia" w:ascii="仿宋" w:hAnsi="仿宋" w:eastAsia="仿宋"/>
          <w:sz w:val="24"/>
        </w:rPr>
        <w:t xml:space="preserve">合同附件3：</w:t>
      </w:r>
      <w:r>
        <w:rPr>
          <w:rFonts w:hint="eastAsia" w:ascii="仿宋" w:hAnsi="仿宋" w:eastAsia="仿宋"/>
          <w:color w:val="000000" w:themeColor="text1"/>
          <w:sz w:val="24"/>
        </w:rPr>
        <w:t xml:space="preserve">物业管理服务人员要求</w:t>
      </w:r>
      <w:r>
        <w:rPr>
          <w:rFonts w:hint="eastAsia" w:ascii="仿宋" w:hAnsi="仿宋" w:eastAsia="仿宋"/>
          <w:sz w:val="24"/>
        </w:rPr>
        <w:t xml:space="preserve">（要求见招标文件第六章《采购需求》；合同见乙方投标文件中</w:t>
      </w:r>
      <w:r>
        <w:rPr>
          <w:rFonts w:hint="eastAsia" w:ascii="仿宋" w:hAnsi="仿宋" w:eastAsia="仿宋"/>
          <w:bCs/>
          <w:sz w:val="24"/>
        </w:rPr>
        <w:t xml:space="preserve">《</w:t>
      </w:r>
      <w:r>
        <w:rPr>
          <w:rFonts w:hint="eastAsia" w:ascii="仿宋" w:hAnsi="仿宋" w:eastAsia="仿宋"/>
          <w:sz w:val="24"/>
        </w:rPr>
        <w:t xml:space="preserve">物业管理服务人员方案》。）</w:t>
      </w:r>
      <w:r/>
    </w:p>
    <w:p>
      <w:pPr>
        <w:spacing w:line="420" w:lineRule="exact"/>
        <w:rPr>
          <w:rFonts w:ascii="仿宋" w:hAnsi="仿宋" w:eastAsia="仿宋"/>
          <w:sz w:val="24"/>
        </w:rPr>
      </w:pPr>
      <w:r>
        <w:rPr>
          <w:rFonts w:ascii="仿宋" w:hAnsi="仿宋" w:eastAsia="仿宋"/>
          <w:sz w:val="24"/>
        </w:rPr>
      </w:r>
      <w:r/>
    </w:p>
    <w:p>
      <w:pPr>
        <w:pStyle w:val="702"/>
        <w:ind w:left="0" w:firstLine="0"/>
        <w:spacing w:line="420" w:lineRule="exact"/>
        <w:rPr>
          <w:rFonts w:ascii="仿宋" w:hAnsi="仿宋"/>
          <w:sz w:val="24"/>
          <w:szCs w:val="24"/>
        </w:rPr>
      </w:pPr>
      <w:r>
        <w:rPr>
          <w:rFonts w:hint="eastAsia" w:ascii="仿宋" w:hAnsi="仿宋"/>
          <w:sz w:val="24"/>
          <w:szCs w:val="24"/>
        </w:rPr>
        <w:t xml:space="preserve">合同附件4：</w:t>
      </w:r>
      <w:r>
        <w:rPr>
          <w:rFonts w:hint="eastAsia" w:ascii="仿宋" w:hAnsi="仿宋"/>
          <w:sz w:val="24"/>
        </w:rPr>
        <w:t xml:space="preserve">采购需求(要求见招标文件第六章《采购需求》）</w:t>
      </w:r>
      <w:r/>
    </w:p>
    <w:p>
      <w:pPr>
        <w:pStyle w:val="702"/>
        <w:ind w:left="0" w:firstLine="0"/>
        <w:spacing w:line="420" w:lineRule="exact"/>
        <w:rPr>
          <w:rFonts w:ascii="仿宋" w:hAnsi="仿宋"/>
          <w:sz w:val="24"/>
          <w:szCs w:val="24"/>
        </w:rPr>
      </w:pPr>
      <w:r>
        <w:rPr>
          <w:rFonts w:ascii="仿宋" w:hAnsi="仿宋"/>
          <w:sz w:val="24"/>
          <w:szCs w:val="24"/>
        </w:rPr>
      </w:r>
      <w:r/>
    </w:p>
    <w:p>
      <w:pPr>
        <w:pStyle w:val="702"/>
        <w:ind w:left="0" w:firstLine="0"/>
        <w:spacing w:line="420" w:lineRule="exact"/>
        <w:rPr>
          <w:rFonts w:ascii="仿宋" w:hAnsi="仿宋"/>
          <w:sz w:val="24"/>
          <w:szCs w:val="24"/>
        </w:rPr>
      </w:pPr>
      <w:r>
        <w:rPr>
          <w:rFonts w:hint="eastAsia" w:ascii="仿宋" w:hAnsi="仿宋"/>
          <w:sz w:val="24"/>
          <w:szCs w:val="24"/>
        </w:rPr>
        <w:t xml:space="preserve">合同附件5：《用工方案》</w:t>
      </w:r>
      <w:r>
        <w:rPr>
          <w:rFonts w:hint="eastAsia" w:ascii="仿宋" w:hAnsi="仿宋"/>
          <w:sz w:val="24"/>
        </w:rPr>
        <w:t xml:space="preserve">（要求见招标文件第六章《采购需求》；合同见乙方投标文件中</w:t>
      </w:r>
      <w:r>
        <w:rPr>
          <w:rFonts w:hint="eastAsia" w:ascii="仿宋" w:hAnsi="仿宋"/>
          <w:bCs/>
          <w:sz w:val="24"/>
        </w:rPr>
        <w:t xml:space="preserve">《</w:t>
      </w:r>
      <w:r>
        <w:rPr>
          <w:rFonts w:hint="eastAsia" w:ascii="仿宋" w:hAnsi="仿宋"/>
          <w:sz w:val="24"/>
          <w:szCs w:val="24"/>
        </w:rPr>
        <w:t xml:space="preserve">用工方案</w:t>
      </w:r>
      <w:r>
        <w:rPr>
          <w:rFonts w:hint="eastAsia" w:ascii="仿宋" w:hAnsi="仿宋"/>
          <w:sz w:val="24"/>
        </w:rPr>
        <w:t xml:space="preserve">》。）</w:t>
      </w:r>
      <w:r/>
    </w:p>
    <w:p>
      <w:pPr>
        <w:pStyle w:val="702"/>
        <w:ind w:left="0" w:firstLine="0"/>
        <w:spacing w:line="420" w:lineRule="exact"/>
        <w:rPr>
          <w:rFonts w:ascii="仿宋" w:hAnsi="仿宋"/>
          <w:sz w:val="24"/>
        </w:rPr>
      </w:pPr>
      <w:r>
        <w:rPr>
          <w:rFonts w:ascii="仿宋" w:hAnsi="仿宋"/>
          <w:sz w:val="24"/>
        </w:rPr>
      </w:r>
      <w:r/>
    </w:p>
    <w:p>
      <w:pPr>
        <w:pStyle w:val="702"/>
        <w:ind w:left="0" w:firstLine="0"/>
        <w:spacing w:line="420" w:lineRule="exact"/>
        <w:rPr>
          <w:rFonts w:ascii="仿宋" w:hAnsi="仿宋"/>
          <w:sz w:val="24"/>
        </w:rPr>
      </w:pPr>
      <w:r/>
      <w:bookmarkStart w:id="149" w:name="OLE_LINK188"/>
      <w:r/>
      <w:bookmarkStart w:id="150" w:name="OLE_LINK189"/>
      <w:r/>
      <w:bookmarkStart w:id="151" w:name="OLE_LINK141"/>
      <w:r/>
      <w:bookmarkStart w:id="152" w:name="OLE_LINK142"/>
      <w:r>
        <w:rPr>
          <w:rFonts w:hint="eastAsia" w:ascii="仿宋" w:hAnsi="仿宋"/>
          <w:sz w:val="24"/>
        </w:rPr>
        <w:t xml:space="preserve">合同附件6</w:t>
      </w:r>
      <w:bookmarkEnd w:id="149"/>
      <w:r/>
      <w:bookmarkEnd w:id="150"/>
      <w:r>
        <w:rPr>
          <w:rFonts w:hint="eastAsia" w:ascii="仿宋" w:hAnsi="仿宋"/>
          <w:sz w:val="24"/>
        </w:rPr>
        <w:t xml:space="preserve">：</w:t>
      </w:r>
      <w:bookmarkEnd w:id="151"/>
      <w:r/>
      <w:bookmarkEnd w:id="152"/>
      <w:r>
        <w:rPr>
          <w:rFonts w:hint="eastAsia" w:ascii="仿宋" w:hAnsi="仿宋"/>
          <w:sz w:val="24"/>
        </w:rPr>
        <w:t xml:space="preserve">《徐州市住房和城乡建设局建设大厦物业服务工作考核细则》</w:t>
      </w:r>
      <w:r/>
    </w:p>
    <w:p>
      <w:pPr>
        <w:pStyle w:val="702"/>
        <w:ind w:left="0" w:firstLine="0"/>
        <w:spacing w:line="420" w:lineRule="exact"/>
        <w:rPr>
          <w:rFonts w:ascii="仿宋" w:hAnsi="仿宋"/>
          <w:sz w:val="24"/>
        </w:rPr>
      </w:pPr>
      <w:r>
        <w:rPr>
          <w:rFonts w:ascii="仿宋" w:hAnsi="仿宋"/>
          <w:sz w:val="24"/>
        </w:rPr>
      </w:r>
      <w:r/>
    </w:p>
    <w:p>
      <w:pPr>
        <w:jc w:val="left"/>
        <w:widowControl/>
        <w:rPr>
          <w:rFonts w:ascii="仿宋" w:hAnsi="仿宋" w:eastAsia="仿宋"/>
          <w:sz w:val="24"/>
        </w:rPr>
      </w:pPr>
      <w:r>
        <w:rPr>
          <w:rFonts w:hint="eastAsia" w:ascii="仿宋" w:hAnsi="仿宋"/>
          <w:sz w:val="24"/>
        </w:rPr>
        <w:br w:type="page" w:clear="all"/>
      </w:r>
      <w:r/>
    </w:p>
    <w:tbl>
      <w:tblPr>
        <w:tblpPr w:horzAnchor="page" w:tblpX="1253" w:vertAnchor="text" w:tblpY="471" w:leftFromText="180" w:topFromText="0" w:rightFromText="180" w:bottomFromText="0"/>
        <w:tblW w:w="9645" w:type="dxa"/>
        <w:tblLayout w:type="fixed"/>
        <w:tblCellMar>
          <w:left w:w="0" w:type="dxa"/>
          <w:right w:w="0" w:type="dxa"/>
        </w:tblCellMar>
        <w:tblLook w:val="04A0" w:firstRow="1" w:lastRow="0" w:firstColumn="1" w:lastColumn="0" w:noHBand="0" w:noVBand="1"/>
      </w:tblPr>
      <w:tblGrid>
        <w:gridCol w:w="862"/>
        <w:gridCol w:w="709"/>
        <w:gridCol w:w="8074"/>
      </w:tblGrid>
      <w:tr>
        <w:trPr>
          <w:trHeight w:val="745"/>
        </w:trPr>
        <w:tc>
          <w:tcPr>
            <w:gridSpan w:val="3"/>
            <w:tcMar>
              <w:left w:w="12" w:type="dxa"/>
              <w:top w:w="12" w:type="dxa"/>
              <w:right w:w="12" w:type="dxa"/>
              <w:bottom w:w="0" w:type="dxa"/>
            </w:tcMar>
            <w:tcW w:w="9652" w:type="dxa"/>
            <w:vAlign w:val="center"/>
            <w:textDirection w:val="lrTb"/>
            <w:noWrap w:val="false"/>
          </w:tcPr>
          <w:p>
            <w:pPr>
              <w:jc w:val="center"/>
              <w:widowControl/>
              <w:rPr>
                <w:rFonts w:ascii="仿宋" w:hAnsi="仿宋" w:eastAsia="仿宋"/>
                <w:sz w:val="24"/>
                <w:szCs w:val="20"/>
              </w:rPr>
            </w:pPr>
            <w:r>
              <w:rPr>
                <w:rFonts w:hint="eastAsia" w:ascii="仿宋" w:hAnsi="仿宋" w:eastAsia="仿宋"/>
                <w:sz w:val="24"/>
                <w:szCs w:val="20"/>
              </w:rPr>
              <w:t xml:space="preserve">徐州市住房和城乡建设局建设大厦物业服务工作考核细则</w:t>
            </w:r>
            <w:r/>
          </w:p>
        </w:tc>
      </w:tr>
      <w:tr>
        <w:trPr>
          <w:trHeight w:val="539"/>
        </w:trPr>
        <w:tc>
          <w:tcPr>
            <w:tcMar>
              <w:left w:w="12" w:type="dxa"/>
              <w:top w:w="12" w:type="dxa"/>
              <w:right w:w="12" w:type="dxa"/>
              <w:bottom w:w="0" w:type="dxa"/>
            </w:tcMar>
            <w:tcW w:w="863" w:type="dxa"/>
            <w:vAlign w:val="center"/>
            <w:textDirection w:val="lrTb"/>
            <w:noWrap w:val="false"/>
          </w:tcPr>
          <w:p>
            <w:pPr>
              <w:jc w:val="center"/>
              <w:rPr>
                <w:rFonts w:ascii="仿宋" w:hAnsi="仿宋" w:eastAsia="仿宋"/>
                <w:sz w:val="24"/>
                <w:szCs w:val="20"/>
              </w:rPr>
            </w:pPr>
            <w:r>
              <w:rPr>
                <w:rFonts w:ascii="仿宋" w:hAnsi="仿宋" w:eastAsia="仿宋"/>
                <w:sz w:val="24"/>
                <w:szCs w:val="20"/>
              </w:rPr>
            </w:r>
            <w:r/>
          </w:p>
        </w:tc>
        <w:tc>
          <w:tcPr>
            <w:tcMar>
              <w:left w:w="12" w:type="dxa"/>
              <w:top w:w="12" w:type="dxa"/>
              <w:right w:w="12" w:type="dxa"/>
              <w:bottom w:w="0" w:type="dxa"/>
            </w:tcMar>
            <w:tcW w:w="709" w:type="dxa"/>
            <w:vAlign w:val="center"/>
            <w:textDirection w:val="lrTb"/>
            <w:noWrap w:val="false"/>
          </w:tcPr>
          <w:p>
            <w:pPr>
              <w:jc w:val="center"/>
              <w:rPr>
                <w:rFonts w:ascii="仿宋" w:hAnsi="仿宋" w:eastAsia="仿宋"/>
                <w:sz w:val="24"/>
                <w:szCs w:val="20"/>
              </w:rPr>
            </w:pPr>
            <w:r>
              <w:rPr>
                <w:rFonts w:ascii="仿宋" w:hAnsi="仿宋" w:eastAsia="仿宋"/>
                <w:sz w:val="24"/>
                <w:szCs w:val="20"/>
              </w:rPr>
            </w:r>
            <w:r/>
          </w:p>
        </w:tc>
        <w:tc>
          <w:tcPr>
            <w:tcMar>
              <w:left w:w="12" w:type="dxa"/>
              <w:top w:w="12" w:type="dxa"/>
              <w:right w:w="12" w:type="dxa"/>
              <w:bottom w:w="0" w:type="dxa"/>
            </w:tcMar>
            <w:tcW w:w="8080" w:type="dxa"/>
            <w:vAlign w:val="center"/>
            <w:textDirection w:val="lrTb"/>
            <w:noWrap w:val="false"/>
          </w:tcPr>
          <w:p>
            <w:pPr>
              <w:ind w:right="480"/>
              <w:jc w:val="center"/>
              <w:widowControl/>
              <w:rPr>
                <w:rFonts w:ascii="仿宋" w:hAnsi="仿宋" w:eastAsia="仿宋"/>
                <w:sz w:val="24"/>
                <w:szCs w:val="20"/>
              </w:rPr>
            </w:pPr>
            <w:r>
              <w:rPr>
                <w:rFonts w:hint="eastAsia" w:ascii="仿宋" w:hAnsi="仿宋" w:eastAsia="仿宋"/>
                <w:sz w:val="24"/>
                <w:szCs w:val="20"/>
              </w:rPr>
              <w:t xml:space="preserve">                        考核时间：    年   月   日 </w:t>
            </w:r>
            <w:bookmarkEnd w:id="124"/>
            <w:r/>
          </w:p>
        </w:tc>
      </w:tr>
    </w:tbl>
    <w:p>
      <w:pPr>
        <w:widowControl/>
        <w:rPr>
          <w:rFonts w:ascii="仿宋" w:hAnsi="仿宋" w:eastAsia="仿宋"/>
          <w:sz w:val="24"/>
          <w:szCs w:val="20"/>
        </w:rPr>
      </w:pPr>
      <w:r>
        <w:rPr>
          <w:rFonts w:hint="eastAsia" w:ascii="仿宋" w:hAnsi="仿宋" w:eastAsia="仿宋"/>
          <w:sz w:val="24"/>
          <w:szCs w:val="20"/>
        </w:rPr>
        <w:t xml:space="preserve">合同附件6</w:t>
      </w:r>
      <w:r/>
    </w:p>
    <w:tbl>
      <w:tblPr>
        <w:tblW w:w="8520" w:type="dxa"/>
        <w:tblLayout w:type="fixed"/>
        <w:tblLook w:val="04A0" w:firstRow="1" w:lastRow="0" w:firstColumn="1" w:lastColumn="0" w:noHBand="0" w:noVBand="1"/>
      </w:tblPr>
      <w:tblGrid>
        <w:gridCol w:w="1055"/>
        <w:gridCol w:w="531"/>
        <w:gridCol w:w="5733"/>
        <w:gridCol w:w="652"/>
        <w:gridCol w:w="549"/>
      </w:tblGrid>
      <w:tr>
        <w:trPr>
          <w:trHeight w:val="48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考核内容</w:t>
            </w:r>
            <w:r/>
          </w:p>
        </w:tc>
        <w:tc>
          <w:tcPr>
            <w:tcBorders>
              <w:top w:val="single" w:color="auto" w:sz="4" w:space="0"/>
              <w:left w:val="none" w:color="000000" w:sz="4" w:space="0"/>
              <w:bottom w:val="single" w:color="auto" w:sz="4" w:space="0"/>
              <w:right w:val="single" w:color="auto" w:sz="4" w:space="0"/>
            </w:tcBorders>
            <w:tcW w:w="531"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分值</w:t>
            </w:r>
            <w:r/>
          </w:p>
        </w:tc>
        <w:tc>
          <w:tcPr>
            <w:tcBorders>
              <w:top w:val="single" w:color="auto" w:sz="4" w:space="0"/>
              <w:left w:val="none" w:color="000000" w:sz="4" w:space="0"/>
              <w:bottom w:val="single" w:color="auto" w:sz="4" w:space="0"/>
              <w:right w:val="single" w:color="auto" w:sz="4" w:space="0"/>
            </w:tcBorders>
            <w:tcW w:w="5734"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考核内容及扣分标准</w:t>
            </w:r>
            <w:r/>
          </w:p>
        </w:tc>
        <w:tc>
          <w:tcPr>
            <w:tcBorders>
              <w:top w:val="single" w:color="auto" w:sz="4" w:space="0"/>
              <w:left w:val="none" w:color="000000" w:sz="4" w:space="0"/>
              <w:bottom w:val="single" w:color="auto" w:sz="4" w:space="0"/>
              <w:right w:val="single" w:color="auto" w:sz="4" w:space="0"/>
            </w:tcBorders>
            <w:tcW w:w="652"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扣分</w:t>
            </w:r>
            <w:r/>
          </w:p>
        </w:tc>
        <w:tc>
          <w:tcPr>
            <w:tcBorders>
              <w:top w:val="single" w:color="auto" w:sz="4" w:space="0"/>
              <w:left w:val="none" w:color="000000" w:sz="4" w:space="0"/>
              <w:bottom w:val="single" w:color="auto" w:sz="4" w:space="0"/>
              <w:right w:val="single" w:color="auto" w:sz="4" w:space="0"/>
            </w:tcBorders>
            <w:tcW w:w="549"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得分</w:t>
            </w:r>
            <w:r/>
          </w:p>
        </w:tc>
      </w:tr>
      <w:tr>
        <w:trPr>
          <w:trHeight w:val="465"/>
        </w:trPr>
        <w:tc>
          <w:tcPr>
            <w:tcBorders>
              <w:top w:val="none" w:color="000000" w:sz="4" w:space="0"/>
              <w:left w:val="single" w:color="auto" w:sz="4" w:space="0"/>
              <w:bottom w:val="single" w:color="auto" w:sz="4" w:space="0"/>
              <w:right w:val="single" w:color="auto" w:sz="4" w:space="0"/>
            </w:tcBorders>
            <w:tcW w:w="1056" w:type="dxa"/>
            <w:vAlign w:val="center"/>
            <w:vMerge w:val="restart"/>
            <w:textDirection w:val="lrTb"/>
            <w:noWrap w:val="false"/>
          </w:tcPr>
          <w:p>
            <w:pPr>
              <w:jc w:val="center"/>
              <w:widowControl/>
              <w:rPr>
                <w:rFonts w:ascii="仿宋" w:hAnsi="仿宋" w:eastAsia="仿宋"/>
                <w:szCs w:val="21"/>
              </w:rPr>
            </w:pPr>
            <w:r>
              <w:rPr>
                <w:rFonts w:hint="eastAsia" w:ascii="仿宋" w:hAnsi="仿宋" w:eastAsia="仿宋"/>
                <w:szCs w:val="21"/>
              </w:rPr>
              <w:t xml:space="preserve">组织管理</w:t>
            </w:r>
            <w:r/>
          </w:p>
        </w:tc>
        <w:tc>
          <w:tcPr>
            <w:tcBorders>
              <w:top w:val="none" w:color="000000" w:sz="4" w:space="0"/>
              <w:left w:val="single" w:color="auto" w:sz="4" w:space="0"/>
              <w:bottom w:val="single" w:color="000000" w:sz="4" w:space="0"/>
              <w:right w:val="single" w:color="auto" w:sz="4" w:space="0"/>
            </w:tcBorders>
            <w:tcW w:w="531" w:type="dxa"/>
            <w:vAlign w:val="center"/>
            <w:vMerge w:val="restart"/>
            <w:textDirection w:val="lrTb"/>
            <w:noWrap w:val="false"/>
          </w:tcPr>
          <w:p>
            <w:pPr>
              <w:jc w:val="center"/>
              <w:widowControl/>
              <w:rPr>
                <w:rFonts w:ascii="仿宋" w:hAnsi="仿宋" w:eastAsia="仿宋"/>
                <w:szCs w:val="21"/>
              </w:rPr>
            </w:pPr>
            <w:r>
              <w:rPr>
                <w:rFonts w:hint="eastAsia" w:ascii="仿宋" w:hAnsi="仿宋" w:eastAsia="仿宋"/>
                <w:szCs w:val="21"/>
              </w:rPr>
              <w:t xml:space="preserve">10</w:t>
            </w:r>
            <w:r/>
          </w:p>
        </w:tc>
        <w:tc>
          <w:tcPr>
            <w:tcBorders>
              <w:top w:val="none" w:color="000000" w:sz="4" w:space="0"/>
              <w:left w:val="none" w:color="000000" w:sz="4" w:space="0"/>
              <w:bottom w:val="single" w:color="auto" w:sz="4" w:space="0"/>
              <w:right w:val="single" w:color="auto" w:sz="4" w:space="0"/>
            </w:tcBorders>
            <w:tcW w:w="5734" w:type="dxa"/>
            <w:vAlign w:val="center"/>
            <w:textDirection w:val="lrTb"/>
            <w:noWrap w:val="false"/>
          </w:tcPr>
          <w:p>
            <w:pPr>
              <w:widowControl/>
              <w:rPr>
                <w:rFonts w:ascii="仿宋" w:hAnsi="仿宋" w:eastAsia="仿宋"/>
                <w:szCs w:val="21"/>
              </w:rPr>
            </w:pPr>
            <w:r>
              <w:rPr>
                <w:rFonts w:hint="eastAsia" w:ascii="仿宋" w:hAnsi="仿宋" w:eastAsia="仿宋"/>
                <w:szCs w:val="21"/>
              </w:rPr>
              <w:t xml:space="preserve">各类人员职责明确，有工作程序和工作制度，缺少1项-1。        （3分）</w:t>
            </w:r>
            <w:r/>
          </w:p>
        </w:tc>
        <w:tc>
          <w:tcPr>
            <w:tcBorders>
              <w:top w:val="none" w:color="000000" w:sz="4" w:space="0"/>
              <w:left w:val="none" w:color="000000" w:sz="4" w:space="0"/>
              <w:bottom w:val="single" w:color="auto" w:sz="4" w:space="0"/>
              <w:right w:val="single" w:color="auto" w:sz="4" w:space="0"/>
            </w:tcBorders>
            <w:tcW w:w="652" w:type="dxa"/>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r>
      <w:tr>
        <w:trPr>
          <w:trHeight w:val="465"/>
        </w:trPr>
        <w:tc>
          <w:tcPr>
            <w:tcBorders>
              <w:top w:val="none" w:color="000000" w:sz="4" w:space="0"/>
              <w:left w:val="single" w:color="auto" w:sz="4" w:space="0"/>
              <w:bottom w:val="single" w:color="auto" w:sz="4" w:space="0"/>
              <w:right w:val="single" w:color="auto" w:sz="4" w:space="0"/>
            </w:tcBorders>
            <w:tcW w:w="8522"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single" w:color="auto" w:sz="4" w:space="0"/>
              <w:bottom w:val="single" w:color="000000" w:sz="4" w:space="0"/>
              <w:right w:val="single" w:color="auto" w:sz="4" w:space="0"/>
            </w:tcBorders>
            <w:tcW w:w="531"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none" w:color="000000" w:sz="4" w:space="0"/>
              <w:bottom w:val="single" w:color="auto" w:sz="4" w:space="0"/>
              <w:right w:val="single" w:color="auto" w:sz="4" w:space="0"/>
            </w:tcBorders>
            <w:tcW w:w="5734" w:type="dxa"/>
            <w:vAlign w:val="center"/>
            <w:textDirection w:val="lrTb"/>
            <w:noWrap w:val="false"/>
          </w:tcPr>
          <w:p>
            <w:pPr>
              <w:widowControl/>
              <w:rPr>
                <w:rFonts w:ascii="仿宋" w:hAnsi="仿宋" w:eastAsia="仿宋"/>
                <w:szCs w:val="21"/>
              </w:rPr>
            </w:pPr>
            <w:r>
              <w:rPr>
                <w:rFonts w:hint="eastAsia" w:ascii="仿宋" w:hAnsi="仿宋" w:eastAsia="仿宋"/>
                <w:szCs w:val="21"/>
              </w:rPr>
              <w:t xml:space="preserve">按约定选配设备和保洁人员，定期组织培训，1人次不符合-0.5。    （4分）</w:t>
            </w:r>
            <w:r/>
          </w:p>
        </w:tc>
        <w:tc>
          <w:tcPr>
            <w:tcBorders>
              <w:top w:val="none" w:color="000000" w:sz="4" w:space="0"/>
              <w:left w:val="none" w:color="000000" w:sz="4" w:space="0"/>
              <w:bottom w:val="single" w:color="auto" w:sz="4" w:space="0"/>
              <w:right w:val="single" w:color="auto" w:sz="4" w:space="0"/>
            </w:tcBorders>
            <w:tcW w:w="652" w:type="dxa"/>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r>
      <w:tr>
        <w:trPr>
          <w:trHeight w:val="465"/>
        </w:trPr>
        <w:tc>
          <w:tcPr>
            <w:tcBorders>
              <w:top w:val="none" w:color="000000" w:sz="4" w:space="0"/>
              <w:left w:val="single" w:color="auto" w:sz="4" w:space="0"/>
              <w:bottom w:val="single" w:color="auto" w:sz="4" w:space="0"/>
              <w:right w:val="single" w:color="auto" w:sz="4" w:space="0"/>
            </w:tcBorders>
            <w:tcW w:w="8522"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single" w:color="auto" w:sz="4" w:space="0"/>
              <w:bottom w:val="single" w:color="000000" w:sz="4" w:space="0"/>
              <w:right w:val="single" w:color="auto" w:sz="4" w:space="0"/>
            </w:tcBorders>
            <w:tcW w:w="531"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none" w:color="000000" w:sz="4" w:space="0"/>
              <w:bottom w:val="single" w:color="auto" w:sz="4" w:space="0"/>
              <w:right w:val="single" w:color="auto" w:sz="4" w:space="0"/>
            </w:tcBorders>
            <w:tcW w:w="5734" w:type="dxa"/>
            <w:vAlign w:val="center"/>
            <w:textDirection w:val="lrTb"/>
            <w:noWrap w:val="false"/>
          </w:tcPr>
          <w:p>
            <w:pPr>
              <w:widowControl/>
              <w:rPr>
                <w:rFonts w:ascii="仿宋" w:hAnsi="仿宋" w:eastAsia="仿宋"/>
                <w:szCs w:val="21"/>
              </w:rPr>
            </w:pPr>
            <w:r>
              <w:rPr>
                <w:rFonts w:hint="eastAsia" w:ascii="仿宋" w:hAnsi="仿宋" w:eastAsia="仿宋"/>
                <w:szCs w:val="21"/>
              </w:rPr>
              <w:t xml:space="preserve">处理甲方交办的临时事项，1次不配合-1。                      （3分） </w:t>
            </w:r>
            <w:r/>
          </w:p>
        </w:tc>
        <w:tc>
          <w:tcPr>
            <w:tcBorders>
              <w:top w:val="none" w:color="000000" w:sz="4" w:space="0"/>
              <w:left w:val="none" w:color="000000" w:sz="4" w:space="0"/>
              <w:bottom w:val="single" w:color="auto" w:sz="4" w:space="0"/>
              <w:right w:val="single" w:color="auto" w:sz="4" w:space="0"/>
            </w:tcBorders>
            <w:tcW w:w="652" w:type="dxa"/>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r>
      <w:tr>
        <w:trPr>
          <w:trHeight w:val="465"/>
        </w:trPr>
        <w:tc>
          <w:tcPr>
            <w:tcBorders>
              <w:top w:val="none" w:color="000000" w:sz="4" w:space="0"/>
              <w:left w:val="single" w:color="auto" w:sz="4" w:space="0"/>
              <w:bottom w:val="single" w:color="auto" w:sz="4" w:space="0"/>
              <w:right w:val="single" w:color="auto" w:sz="4" w:space="0"/>
            </w:tcBorders>
            <w:tcW w:w="1056" w:type="dxa"/>
            <w:vAlign w:val="center"/>
            <w:vMerge w:val="restart"/>
            <w:textDirection w:val="lrTb"/>
            <w:noWrap w:val="false"/>
          </w:tcPr>
          <w:p>
            <w:pPr>
              <w:jc w:val="center"/>
              <w:widowControl/>
              <w:rPr>
                <w:rFonts w:ascii="仿宋" w:hAnsi="仿宋" w:eastAsia="仿宋"/>
                <w:szCs w:val="21"/>
              </w:rPr>
            </w:pPr>
            <w:r>
              <w:rPr>
                <w:rFonts w:hint="eastAsia" w:ascii="仿宋" w:hAnsi="仿宋" w:eastAsia="仿宋"/>
                <w:szCs w:val="21"/>
              </w:rPr>
              <w:t xml:space="preserve">保洁管理</w:t>
            </w:r>
            <w:r/>
          </w:p>
        </w:tc>
        <w:tc>
          <w:tcPr>
            <w:tcBorders>
              <w:top w:val="none" w:color="000000" w:sz="4" w:space="0"/>
              <w:left w:val="single" w:color="auto" w:sz="4" w:space="0"/>
              <w:bottom w:val="single" w:color="000000" w:sz="4" w:space="0"/>
              <w:right w:val="single" w:color="auto" w:sz="4" w:space="0"/>
            </w:tcBorders>
            <w:tcW w:w="531" w:type="dxa"/>
            <w:vAlign w:val="center"/>
            <w:vMerge w:val="restart"/>
            <w:textDirection w:val="lrTb"/>
            <w:noWrap w:val="false"/>
          </w:tcPr>
          <w:p>
            <w:pPr>
              <w:jc w:val="center"/>
              <w:widowControl/>
              <w:rPr>
                <w:rFonts w:ascii="仿宋" w:hAnsi="仿宋" w:eastAsia="仿宋"/>
                <w:szCs w:val="21"/>
              </w:rPr>
            </w:pPr>
            <w:r>
              <w:rPr>
                <w:rFonts w:hint="eastAsia" w:ascii="仿宋" w:hAnsi="仿宋" w:eastAsia="仿宋"/>
                <w:szCs w:val="21"/>
              </w:rPr>
              <w:t xml:space="preserve">40</w:t>
            </w:r>
            <w:r/>
          </w:p>
        </w:tc>
        <w:tc>
          <w:tcPr>
            <w:tcBorders>
              <w:top w:val="none" w:color="000000" w:sz="4" w:space="0"/>
              <w:left w:val="none" w:color="000000" w:sz="4" w:space="0"/>
              <w:bottom w:val="single" w:color="auto" w:sz="4" w:space="0"/>
              <w:right w:val="single" w:color="auto" w:sz="4" w:space="0"/>
            </w:tcBorders>
            <w:tcW w:w="5734" w:type="dxa"/>
            <w:vAlign w:val="center"/>
            <w:textDirection w:val="lrTb"/>
            <w:noWrap w:val="false"/>
          </w:tcPr>
          <w:p>
            <w:pPr>
              <w:widowControl/>
              <w:rPr>
                <w:rFonts w:ascii="仿宋" w:hAnsi="仿宋" w:eastAsia="仿宋"/>
                <w:szCs w:val="21"/>
              </w:rPr>
            </w:pPr>
            <w:r>
              <w:rPr>
                <w:rFonts w:hint="eastAsia" w:ascii="仿宋" w:hAnsi="仿宋" w:eastAsia="仿宋"/>
                <w:szCs w:val="21"/>
              </w:rPr>
              <w:t xml:space="preserve">当班期间不得空岗、聚众闲聊，按规定着装，违反1人次-1。      （5分）</w:t>
            </w:r>
            <w:r/>
          </w:p>
        </w:tc>
        <w:tc>
          <w:tcPr>
            <w:tcBorders>
              <w:top w:val="none" w:color="000000" w:sz="4" w:space="0"/>
              <w:left w:val="none" w:color="000000" w:sz="4" w:space="0"/>
              <w:bottom w:val="single" w:color="auto" w:sz="4" w:space="0"/>
              <w:right w:val="single" w:color="auto" w:sz="4" w:space="0"/>
            </w:tcBorders>
            <w:tcW w:w="652" w:type="dxa"/>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r>
      <w:tr>
        <w:trPr>
          <w:trHeight w:val="465"/>
        </w:trPr>
        <w:tc>
          <w:tcPr>
            <w:tcBorders>
              <w:top w:val="none" w:color="000000" w:sz="4" w:space="0"/>
              <w:left w:val="single" w:color="auto" w:sz="4" w:space="0"/>
              <w:bottom w:val="single" w:color="auto" w:sz="4" w:space="0"/>
              <w:right w:val="single" w:color="auto" w:sz="4" w:space="0"/>
            </w:tcBorders>
            <w:tcW w:w="8522"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single" w:color="auto" w:sz="4" w:space="0"/>
              <w:bottom w:val="single" w:color="000000" w:sz="4" w:space="0"/>
              <w:right w:val="single" w:color="auto" w:sz="4" w:space="0"/>
            </w:tcBorders>
            <w:tcW w:w="531"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none" w:color="000000" w:sz="4" w:space="0"/>
              <w:bottom w:val="single" w:color="auto" w:sz="4" w:space="0"/>
              <w:right w:val="single" w:color="auto" w:sz="4" w:space="0"/>
            </w:tcBorders>
            <w:tcW w:w="5734" w:type="dxa"/>
            <w:vAlign w:val="center"/>
            <w:textDirection w:val="lrTb"/>
            <w:noWrap w:val="false"/>
          </w:tcPr>
          <w:p>
            <w:pPr>
              <w:widowControl/>
              <w:rPr>
                <w:rFonts w:ascii="仿宋" w:hAnsi="仿宋" w:eastAsia="仿宋"/>
                <w:szCs w:val="21"/>
              </w:rPr>
            </w:pPr>
            <w:r>
              <w:rPr>
                <w:rFonts w:hint="eastAsia" w:ascii="仿宋" w:hAnsi="仿宋" w:eastAsia="仿宋"/>
                <w:szCs w:val="21"/>
              </w:rPr>
              <w:t xml:space="preserve">遵守局节水节电规定，杜绝浪费现象，违反1次-1。              （5分）</w:t>
            </w:r>
            <w:r/>
          </w:p>
        </w:tc>
        <w:tc>
          <w:tcPr>
            <w:tcBorders>
              <w:top w:val="none" w:color="000000" w:sz="4" w:space="0"/>
              <w:left w:val="none" w:color="000000" w:sz="4" w:space="0"/>
              <w:bottom w:val="single" w:color="auto" w:sz="4" w:space="0"/>
              <w:right w:val="single" w:color="auto" w:sz="4" w:space="0"/>
            </w:tcBorders>
            <w:tcW w:w="652" w:type="dxa"/>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r>
      <w:tr>
        <w:trPr>
          <w:trHeight w:val="465"/>
        </w:trPr>
        <w:tc>
          <w:tcPr>
            <w:tcBorders>
              <w:top w:val="none" w:color="000000" w:sz="4" w:space="0"/>
              <w:left w:val="single" w:color="auto" w:sz="4" w:space="0"/>
              <w:bottom w:val="single" w:color="auto" w:sz="4" w:space="0"/>
              <w:right w:val="single" w:color="auto" w:sz="4" w:space="0"/>
            </w:tcBorders>
            <w:tcW w:w="8522"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single" w:color="auto" w:sz="4" w:space="0"/>
              <w:bottom w:val="single" w:color="000000" w:sz="4" w:space="0"/>
              <w:right w:val="single" w:color="auto" w:sz="4" w:space="0"/>
            </w:tcBorders>
            <w:tcW w:w="531"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none" w:color="000000" w:sz="4" w:space="0"/>
              <w:bottom w:val="single" w:color="auto" w:sz="4" w:space="0"/>
              <w:right w:val="single" w:color="auto" w:sz="4" w:space="0"/>
            </w:tcBorders>
            <w:tcW w:w="5734" w:type="dxa"/>
            <w:vAlign w:val="center"/>
            <w:textDirection w:val="lrTb"/>
            <w:noWrap w:val="false"/>
          </w:tcPr>
          <w:p>
            <w:pPr>
              <w:widowControl/>
              <w:rPr>
                <w:rFonts w:ascii="仿宋" w:hAnsi="仿宋" w:eastAsia="仿宋"/>
                <w:szCs w:val="21"/>
              </w:rPr>
            </w:pPr>
            <w:r>
              <w:rPr>
                <w:rFonts w:hint="eastAsia" w:ascii="仿宋" w:hAnsi="仿宋" w:eastAsia="仿宋"/>
                <w:szCs w:val="21"/>
              </w:rPr>
              <w:t xml:space="preserve">地面走廊每日循环保洁，随脏随扫，目视干净，1处不合格-1。       （5分）</w:t>
            </w:r>
            <w:r/>
          </w:p>
        </w:tc>
        <w:tc>
          <w:tcPr>
            <w:tcBorders>
              <w:top w:val="none" w:color="000000" w:sz="4" w:space="0"/>
              <w:left w:val="none" w:color="000000" w:sz="4" w:space="0"/>
              <w:bottom w:val="single" w:color="auto" w:sz="4" w:space="0"/>
              <w:right w:val="single" w:color="auto" w:sz="4" w:space="0"/>
            </w:tcBorders>
            <w:tcW w:w="652" w:type="dxa"/>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r>
      <w:tr>
        <w:trPr>
          <w:trHeight w:val="465"/>
        </w:trPr>
        <w:tc>
          <w:tcPr>
            <w:tcBorders>
              <w:top w:val="none" w:color="000000" w:sz="4" w:space="0"/>
              <w:left w:val="single" w:color="auto" w:sz="4" w:space="0"/>
              <w:bottom w:val="single" w:color="auto" w:sz="4" w:space="0"/>
              <w:right w:val="single" w:color="auto" w:sz="4" w:space="0"/>
            </w:tcBorders>
            <w:tcW w:w="8522"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single" w:color="auto" w:sz="4" w:space="0"/>
              <w:bottom w:val="single" w:color="000000" w:sz="4" w:space="0"/>
              <w:right w:val="single" w:color="auto" w:sz="4" w:space="0"/>
            </w:tcBorders>
            <w:tcW w:w="531"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none" w:color="000000" w:sz="4" w:space="0"/>
              <w:bottom w:val="single" w:color="auto" w:sz="4" w:space="0"/>
              <w:right w:val="single" w:color="auto" w:sz="4" w:space="0"/>
            </w:tcBorders>
            <w:tcW w:w="5734" w:type="dxa"/>
            <w:vAlign w:val="center"/>
            <w:textDirection w:val="lrTb"/>
            <w:noWrap w:val="false"/>
          </w:tcPr>
          <w:p>
            <w:pPr>
              <w:widowControl/>
              <w:rPr>
                <w:rFonts w:ascii="仿宋" w:hAnsi="仿宋" w:eastAsia="仿宋"/>
                <w:szCs w:val="21"/>
              </w:rPr>
            </w:pPr>
            <w:r>
              <w:rPr>
                <w:rFonts w:hint="eastAsia" w:ascii="仿宋" w:hAnsi="仿宋" w:eastAsia="仿宋"/>
                <w:szCs w:val="21"/>
              </w:rPr>
              <w:t xml:space="preserve">电梯地面无杂物，轿厢内壁清洁、无污迹，1处不合格-1。        （5分）                      </w:t>
            </w:r>
            <w:r/>
          </w:p>
        </w:tc>
        <w:tc>
          <w:tcPr>
            <w:tcBorders>
              <w:top w:val="none" w:color="000000" w:sz="4" w:space="0"/>
              <w:left w:val="none" w:color="000000" w:sz="4" w:space="0"/>
              <w:bottom w:val="single" w:color="auto" w:sz="4" w:space="0"/>
              <w:right w:val="single" w:color="auto" w:sz="4" w:space="0"/>
            </w:tcBorders>
            <w:tcW w:w="652" w:type="dxa"/>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r>
      <w:tr>
        <w:trPr>
          <w:trHeight w:val="465"/>
        </w:trPr>
        <w:tc>
          <w:tcPr>
            <w:tcBorders>
              <w:top w:val="none" w:color="000000" w:sz="4" w:space="0"/>
              <w:left w:val="single" w:color="auto" w:sz="4" w:space="0"/>
              <w:bottom w:val="single" w:color="auto" w:sz="4" w:space="0"/>
              <w:right w:val="single" w:color="auto" w:sz="4" w:space="0"/>
            </w:tcBorders>
            <w:tcW w:w="8522"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single" w:color="auto" w:sz="4" w:space="0"/>
              <w:bottom w:val="single" w:color="000000" w:sz="4" w:space="0"/>
              <w:right w:val="single" w:color="auto" w:sz="4" w:space="0"/>
            </w:tcBorders>
            <w:tcW w:w="531"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none" w:color="000000" w:sz="4" w:space="0"/>
              <w:bottom w:val="single" w:color="auto" w:sz="4" w:space="0"/>
              <w:right w:val="single" w:color="auto" w:sz="4" w:space="0"/>
            </w:tcBorders>
            <w:tcW w:w="5734" w:type="dxa"/>
            <w:vAlign w:val="center"/>
            <w:textDirection w:val="lrTb"/>
            <w:noWrap w:val="false"/>
          </w:tcPr>
          <w:p>
            <w:pPr>
              <w:widowControl/>
              <w:rPr>
                <w:rFonts w:ascii="仿宋" w:hAnsi="仿宋" w:eastAsia="仿宋"/>
                <w:szCs w:val="21"/>
              </w:rPr>
            </w:pPr>
            <w:r>
              <w:rPr>
                <w:rFonts w:hint="eastAsia" w:ascii="仿宋" w:hAnsi="仿宋" w:eastAsia="仿宋"/>
                <w:szCs w:val="21"/>
              </w:rPr>
              <w:t xml:space="preserve">会议室桌面、座椅干净，无积尘，茶杯洁净，1处不合格-1。         (5分)</w:t>
            </w:r>
            <w:r/>
          </w:p>
        </w:tc>
        <w:tc>
          <w:tcPr>
            <w:tcBorders>
              <w:top w:val="none" w:color="000000" w:sz="4" w:space="0"/>
              <w:left w:val="none" w:color="000000" w:sz="4" w:space="0"/>
              <w:bottom w:val="single" w:color="auto" w:sz="4" w:space="0"/>
              <w:right w:val="single" w:color="auto" w:sz="4" w:space="0"/>
            </w:tcBorders>
            <w:tcW w:w="652" w:type="dxa"/>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widowControl/>
              <w:rPr>
                <w:rFonts w:ascii="仿宋" w:hAnsi="仿宋" w:eastAsia="仿宋"/>
                <w:szCs w:val="21"/>
              </w:rPr>
            </w:pPr>
            <w:r>
              <w:rPr>
                <w:rFonts w:hint="eastAsia" w:ascii="仿宋" w:hAnsi="仿宋" w:eastAsia="仿宋"/>
                <w:szCs w:val="21"/>
              </w:rPr>
              <w:t xml:space="preserve">　</w:t>
            </w:r>
            <w:r/>
          </w:p>
        </w:tc>
      </w:tr>
      <w:tr>
        <w:trPr>
          <w:trHeight w:val="563"/>
        </w:trPr>
        <w:tc>
          <w:tcPr>
            <w:tcBorders>
              <w:top w:val="none" w:color="000000" w:sz="4" w:space="0"/>
              <w:left w:val="single" w:color="auto" w:sz="4" w:space="0"/>
              <w:bottom w:val="single" w:color="auto" w:sz="4" w:space="0"/>
              <w:right w:val="single" w:color="auto" w:sz="4" w:space="0"/>
            </w:tcBorders>
            <w:tcW w:w="8522"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single" w:color="auto" w:sz="4" w:space="0"/>
              <w:bottom w:val="single" w:color="000000" w:sz="4" w:space="0"/>
              <w:right w:val="single" w:color="auto" w:sz="4" w:space="0"/>
            </w:tcBorders>
            <w:tcW w:w="531"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none" w:color="000000" w:sz="4" w:space="0"/>
              <w:bottom w:val="single" w:color="auto" w:sz="4" w:space="0"/>
              <w:right w:val="single" w:color="auto" w:sz="4" w:space="0"/>
            </w:tcBorders>
            <w:tcW w:w="5734"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卫生间每日清理2次以上，洗漱台、地面无水迹，便器洁净无黄迹，1处不合格-1。 （5分）</w:t>
            </w:r>
            <w:r/>
          </w:p>
        </w:tc>
        <w:tc>
          <w:tcPr>
            <w:tcBorders>
              <w:top w:val="none" w:color="000000" w:sz="4" w:space="0"/>
              <w:left w:val="none" w:color="000000" w:sz="4" w:space="0"/>
              <w:bottom w:val="single" w:color="auto" w:sz="4" w:space="0"/>
              <w:right w:val="single" w:color="auto" w:sz="4" w:space="0"/>
            </w:tcBorders>
            <w:tcW w:w="652" w:type="dxa"/>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widowControl/>
              <w:rPr>
                <w:rFonts w:ascii="仿宋" w:hAnsi="仿宋" w:eastAsia="仿宋"/>
                <w:szCs w:val="21"/>
              </w:rPr>
            </w:pPr>
            <w:r>
              <w:rPr>
                <w:rFonts w:hint="eastAsia" w:ascii="仿宋" w:hAnsi="仿宋" w:eastAsia="仿宋"/>
                <w:szCs w:val="21"/>
              </w:rPr>
              <w:t xml:space="preserve">　</w:t>
            </w:r>
            <w:r/>
          </w:p>
        </w:tc>
      </w:tr>
      <w:tr>
        <w:trPr>
          <w:trHeight w:val="465"/>
        </w:trPr>
        <w:tc>
          <w:tcPr>
            <w:tcBorders>
              <w:top w:val="none" w:color="000000" w:sz="4" w:space="0"/>
              <w:left w:val="single" w:color="auto" w:sz="4" w:space="0"/>
              <w:bottom w:val="single" w:color="auto" w:sz="4" w:space="0"/>
              <w:right w:val="single" w:color="auto" w:sz="4" w:space="0"/>
            </w:tcBorders>
            <w:tcW w:w="8522"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single" w:color="auto" w:sz="4" w:space="0"/>
              <w:bottom w:val="single" w:color="000000" w:sz="4" w:space="0"/>
              <w:right w:val="single" w:color="auto" w:sz="4" w:space="0"/>
            </w:tcBorders>
            <w:tcW w:w="531"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none" w:color="000000" w:sz="4" w:space="0"/>
              <w:bottom w:val="single" w:color="auto" w:sz="4" w:space="0"/>
              <w:right w:val="single" w:color="auto" w:sz="4" w:space="0"/>
            </w:tcBorders>
            <w:tcW w:w="5734" w:type="dxa"/>
            <w:vAlign w:val="center"/>
            <w:textDirection w:val="lrTb"/>
            <w:noWrap w:val="false"/>
          </w:tcPr>
          <w:p>
            <w:pPr>
              <w:widowControl/>
              <w:rPr>
                <w:rFonts w:ascii="仿宋" w:hAnsi="仿宋" w:eastAsia="仿宋"/>
                <w:szCs w:val="21"/>
              </w:rPr>
            </w:pPr>
            <w:r>
              <w:rPr>
                <w:rFonts w:hint="eastAsia" w:ascii="仿宋" w:hAnsi="仿宋" w:eastAsia="仿宋"/>
                <w:szCs w:val="21"/>
              </w:rPr>
              <w:t xml:space="preserve">外围道路无杂物、垃圾滞留不超过半个小时，1处不符合-1。           (5分)</w:t>
            </w:r>
            <w:r/>
          </w:p>
        </w:tc>
        <w:tc>
          <w:tcPr>
            <w:tcBorders>
              <w:top w:val="none" w:color="000000" w:sz="4" w:space="0"/>
              <w:left w:val="none" w:color="000000" w:sz="4" w:space="0"/>
              <w:bottom w:val="single" w:color="auto" w:sz="4" w:space="0"/>
              <w:right w:val="single" w:color="auto" w:sz="4" w:space="0"/>
            </w:tcBorders>
            <w:tcW w:w="652" w:type="dxa"/>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r>
      <w:tr>
        <w:trPr>
          <w:trHeight w:val="465"/>
        </w:trPr>
        <w:tc>
          <w:tcPr>
            <w:tcBorders>
              <w:top w:val="none" w:color="000000" w:sz="4" w:space="0"/>
              <w:left w:val="single" w:color="auto" w:sz="4" w:space="0"/>
              <w:bottom w:val="single" w:color="auto" w:sz="4" w:space="0"/>
              <w:right w:val="single" w:color="auto" w:sz="4" w:space="0"/>
            </w:tcBorders>
            <w:tcW w:w="8522"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single" w:color="auto" w:sz="4" w:space="0"/>
              <w:bottom w:val="single" w:color="000000" w:sz="4" w:space="0"/>
              <w:right w:val="single" w:color="auto" w:sz="4" w:space="0"/>
            </w:tcBorders>
            <w:tcW w:w="531"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none" w:color="000000" w:sz="4" w:space="0"/>
              <w:bottom w:val="single" w:color="auto" w:sz="4" w:space="0"/>
              <w:right w:val="single" w:color="auto" w:sz="4" w:space="0"/>
            </w:tcBorders>
            <w:tcW w:w="5734" w:type="dxa"/>
            <w:vAlign w:val="center"/>
            <w:textDirection w:val="lrTb"/>
            <w:noWrap w:val="false"/>
          </w:tcPr>
          <w:p>
            <w:pPr>
              <w:widowControl/>
              <w:rPr>
                <w:rFonts w:ascii="仿宋" w:hAnsi="仿宋" w:eastAsia="仿宋"/>
                <w:szCs w:val="21"/>
              </w:rPr>
            </w:pPr>
            <w:r>
              <w:rPr>
                <w:rFonts w:hint="eastAsia" w:ascii="仿宋" w:hAnsi="仿宋" w:eastAsia="仿宋"/>
                <w:szCs w:val="21"/>
              </w:rPr>
              <w:t xml:space="preserve">外围玻璃每月清洁一次，无明显污迹，1处不合格-0.5。          （5分）</w:t>
            </w:r>
            <w:r/>
          </w:p>
        </w:tc>
        <w:tc>
          <w:tcPr>
            <w:tcBorders>
              <w:top w:val="none" w:color="000000" w:sz="4" w:space="0"/>
              <w:left w:val="none" w:color="000000" w:sz="4" w:space="0"/>
              <w:bottom w:val="single" w:color="auto" w:sz="4" w:space="0"/>
              <w:right w:val="single" w:color="auto" w:sz="4" w:space="0"/>
            </w:tcBorders>
            <w:tcW w:w="652" w:type="dxa"/>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r>
      <w:tr>
        <w:trPr>
          <w:trHeight w:val="465"/>
        </w:trPr>
        <w:tc>
          <w:tcPr>
            <w:tcBorders>
              <w:top w:val="none" w:color="000000" w:sz="4" w:space="0"/>
              <w:left w:val="single" w:color="auto" w:sz="4" w:space="0"/>
              <w:bottom w:val="single" w:color="auto" w:sz="4" w:space="0"/>
              <w:right w:val="single" w:color="auto" w:sz="4" w:space="0"/>
            </w:tcBorders>
            <w:tcW w:w="1056" w:type="dxa"/>
            <w:vAlign w:val="center"/>
            <w:vMerge w:val="restart"/>
            <w:textDirection w:val="lrTb"/>
            <w:noWrap w:val="false"/>
          </w:tcPr>
          <w:p>
            <w:pPr>
              <w:jc w:val="center"/>
              <w:widowControl/>
              <w:rPr>
                <w:rFonts w:ascii="仿宋" w:hAnsi="仿宋" w:eastAsia="仿宋"/>
                <w:szCs w:val="21"/>
              </w:rPr>
            </w:pPr>
            <w:r>
              <w:rPr>
                <w:rFonts w:hint="eastAsia" w:ascii="仿宋" w:hAnsi="仿宋" w:eastAsia="仿宋"/>
                <w:szCs w:val="21"/>
              </w:rPr>
              <w:t xml:space="preserve">设备管理</w:t>
            </w:r>
            <w:r/>
          </w:p>
        </w:tc>
        <w:tc>
          <w:tcPr>
            <w:tcBorders>
              <w:top w:val="none" w:color="000000" w:sz="4" w:space="0"/>
              <w:left w:val="single" w:color="auto" w:sz="4" w:space="0"/>
              <w:bottom w:val="single" w:color="000000" w:sz="4" w:space="0"/>
              <w:right w:val="single" w:color="auto" w:sz="4" w:space="0"/>
            </w:tcBorders>
            <w:tcW w:w="531" w:type="dxa"/>
            <w:vAlign w:val="center"/>
            <w:vMerge w:val="restart"/>
            <w:textDirection w:val="lrTb"/>
            <w:noWrap w:val="false"/>
          </w:tcPr>
          <w:p>
            <w:pPr>
              <w:jc w:val="center"/>
              <w:widowControl/>
              <w:rPr>
                <w:rFonts w:ascii="仿宋" w:hAnsi="仿宋" w:eastAsia="仿宋"/>
                <w:szCs w:val="21"/>
              </w:rPr>
            </w:pPr>
            <w:r>
              <w:rPr>
                <w:rFonts w:hint="eastAsia" w:ascii="仿宋" w:hAnsi="仿宋" w:eastAsia="仿宋"/>
                <w:szCs w:val="21"/>
              </w:rPr>
              <w:t xml:space="preserve">30</w:t>
            </w:r>
            <w:r/>
          </w:p>
        </w:tc>
        <w:tc>
          <w:tcPr>
            <w:tcBorders>
              <w:top w:val="none" w:color="000000" w:sz="4" w:space="0"/>
              <w:left w:val="none" w:color="000000" w:sz="4" w:space="0"/>
              <w:bottom w:val="single" w:color="auto" w:sz="4" w:space="0"/>
              <w:right w:val="single" w:color="auto" w:sz="4" w:space="0"/>
            </w:tcBorders>
            <w:tcW w:w="5734"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按合同约定配备技术人员，全部持证上岗，少一项-1。           （4分）</w:t>
            </w:r>
            <w:r/>
          </w:p>
        </w:tc>
        <w:tc>
          <w:tcPr>
            <w:tcBorders>
              <w:top w:val="none" w:color="000000" w:sz="4" w:space="0"/>
              <w:left w:val="none" w:color="000000" w:sz="4" w:space="0"/>
              <w:bottom w:val="single" w:color="auto" w:sz="4" w:space="0"/>
              <w:right w:val="single" w:color="auto" w:sz="4" w:space="0"/>
            </w:tcBorders>
            <w:tcW w:w="652" w:type="dxa"/>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widowControl/>
              <w:rPr>
                <w:rFonts w:ascii="仿宋" w:hAnsi="仿宋" w:eastAsia="仿宋"/>
                <w:szCs w:val="21"/>
              </w:rPr>
            </w:pPr>
            <w:r>
              <w:rPr>
                <w:rFonts w:hint="eastAsia" w:ascii="仿宋" w:hAnsi="仿宋" w:eastAsia="仿宋"/>
                <w:szCs w:val="21"/>
              </w:rPr>
              <w:t xml:space="preserve">　</w:t>
            </w:r>
            <w:r/>
          </w:p>
        </w:tc>
      </w:tr>
      <w:tr>
        <w:trPr>
          <w:trHeight w:val="552"/>
        </w:trPr>
        <w:tc>
          <w:tcPr>
            <w:tcBorders>
              <w:top w:val="none" w:color="000000" w:sz="4" w:space="0"/>
              <w:left w:val="single" w:color="auto" w:sz="4" w:space="0"/>
              <w:bottom w:val="single" w:color="auto" w:sz="4" w:space="0"/>
              <w:right w:val="single" w:color="auto" w:sz="4" w:space="0"/>
            </w:tcBorders>
            <w:tcW w:w="8522"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single" w:color="auto" w:sz="4" w:space="0"/>
              <w:bottom w:val="single" w:color="000000" w:sz="4" w:space="0"/>
              <w:right w:val="single" w:color="auto" w:sz="4" w:space="0"/>
            </w:tcBorders>
            <w:tcW w:w="531"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none" w:color="000000" w:sz="4" w:space="0"/>
              <w:bottom w:val="single" w:color="auto" w:sz="4" w:space="0"/>
              <w:right w:val="single" w:color="auto" w:sz="4" w:space="0"/>
            </w:tcBorders>
            <w:tcW w:w="5734"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接到报修通知15分钟内到场，小修2小时内、中修24小时内修复。一次未落实-2。                                             （5分）</w:t>
            </w:r>
            <w:r/>
          </w:p>
        </w:tc>
        <w:tc>
          <w:tcPr>
            <w:tcBorders>
              <w:top w:val="none" w:color="000000" w:sz="4" w:space="0"/>
              <w:left w:val="none" w:color="000000" w:sz="4" w:space="0"/>
              <w:bottom w:val="single" w:color="auto" w:sz="4" w:space="0"/>
              <w:right w:val="single" w:color="auto" w:sz="4" w:space="0"/>
            </w:tcBorders>
            <w:tcW w:w="652" w:type="dxa"/>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widowControl/>
              <w:rPr>
                <w:rFonts w:ascii="仿宋" w:hAnsi="仿宋" w:eastAsia="仿宋"/>
                <w:szCs w:val="21"/>
              </w:rPr>
            </w:pPr>
            <w:r>
              <w:rPr>
                <w:rFonts w:hint="eastAsia" w:ascii="仿宋" w:hAnsi="仿宋" w:eastAsia="仿宋"/>
                <w:szCs w:val="21"/>
              </w:rPr>
              <w:t xml:space="preserve">　</w:t>
            </w:r>
            <w:r/>
          </w:p>
        </w:tc>
      </w:tr>
      <w:tr>
        <w:trPr>
          <w:trHeight w:val="465"/>
        </w:trPr>
        <w:tc>
          <w:tcPr>
            <w:tcBorders>
              <w:top w:val="none" w:color="000000" w:sz="4" w:space="0"/>
              <w:left w:val="single" w:color="auto" w:sz="4" w:space="0"/>
              <w:bottom w:val="single" w:color="auto" w:sz="4" w:space="0"/>
              <w:right w:val="single" w:color="auto" w:sz="4" w:space="0"/>
            </w:tcBorders>
            <w:tcW w:w="8522"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single" w:color="auto" w:sz="4" w:space="0"/>
              <w:bottom w:val="single" w:color="000000" w:sz="4" w:space="0"/>
              <w:right w:val="single" w:color="auto" w:sz="4" w:space="0"/>
            </w:tcBorders>
            <w:tcW w:w="531"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none" w:color="000000" w:sz="4" w:space="0"/>
              <w:bottom w:val="single" w:color="auto" w:sz="4" w:space="0"/>
              <w:right w:val="single" w:color="auto" w:sz="4" w:space="0"/>
            </w:tcBorders>
            <w:tcW w:w="5734"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遵守安全规定，禁止违章操作，违章造成损失或影响保障的1次-2。  （4分）</w:t>
            </w:r>
            <w:r/>
          </w:p>
        </w:tc>
        <w:tc>
          <w:tcPr>
            <w:tcBorders>
              <w:top w:val="none" w:color="000000" w:sz="4" w:space="0"/>
              <w:left w:val="none" w:color="000000" w:sz="4" w:space="0"/>
              <w:bottom w:val="single" w:color="auto" w:sz="4" w:space="0"/>
              <w:right w:val="single" w:color="auto" w:sz="4" w:space="0"/>
            </w:tcBorders>
            <w:tcW w:w="652" w:type="dxa"/>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widowControl/>
              <w:rPr>
                <w:rFonts w:ascii="仿宋" w:hAnsi="仿宋" w:eastAsia="仿宋"/>
                <w:szCs w:val="21"/>
              </w:rPr>
            </w:pPr>
            <w:r>
              <w:rPr>
                <w:rFonts w:hint="eastAsia" w:ascii="仿宋" w:hAnsi="仿宋" w:eastAsia="仿宋"/>
                <w:szCs w:val="21"/>
              </w:rPr>
              <w:t xml:space="preserve">　</w:t>
            </w:r>
            <w:r/>
          </w:p>
        </w:tc>
      </w:tr>
      <w:tr>
        <w:trPr>
          <w:trHeight w:val="465"/>
        </w:trPr>
        <w:tc>
          <w:tcPr>
            <w:tcBorders>
              <w:top w:val="none" w:color="000000" w:sz="4" w:space="0"/>
              <w:left w:val="single" w:color="auto" w:sz="4" w:space="0"/>
              <w:bottom w:val="single" w:color="auto" w:sz="4" w:space="0"/>
              <w:right w:val="single" w:color="auto" w:sz="4" w:space="0"/>
            </w:tcBorders>
            <w:tcW w:w="8522"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single" w:color="auto" w:sz="4" w:space="0"/>
              <w:bottom w:val="single" w:color="000000" w:sz="4" w:space="0"/>
              <w:right w:val="single" w:color="auto" w:sz="4" w:space="0"/>
            </w:tcBorders>
            <w:tcW w:w="531"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none" w:color="000000" w:sz="4" w:space="0"/>
              <w:bottom w:val="single" w:color="auto" w:sz="4" w:space="0"/>
              <w:right w:val="single" w:color="auto" w:sz="4" w:space="0"/>
            </w:tcBorders>
            <w:tcW w:w="5734"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保证电力供应正常，设备出现故障立即排除，如出现责任事故1次-3。  （3分）</w:t>
            </w:r>
            <w:r/>
          </w:p>
        </w:tc>
        <w:tc>
          <w:tcPr>
            <w:tcBorders>
              <w:top w:val="none" w:color="000000" w:sz="4" w:space="0"/>
              <w:left w:val="none" w:color="000000" w:sz="4" w:space="0"/>
              <w:bottom w:val="single" w:color="auto" w:sz="4" w:space="0"/>
              <w:right w:val="single" w:color="auto" w:sz="4" w:space="0"/>
            </w:tcBorders>
            <w:tcW w:w="652" w:type="dxa"/>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widowControl/>
              <w:rPr>
                <w:rFonts w:ascii="仿宋" w:hAnsi="仿宋" w:eastAsia="仿宋"/>
                <w:szCs w:val="21"/>
              </w:rPr>
            </w:pPr>
            <w:r>
              <w:rPr>
                <w:rFonts w:hint="eastAsia" w:ascii="仿宋" w:hAnsi="仿宋" w:eastAsia="仿宋"/>
                <w:szCs w:val="21"/>
              </w:rPr>
              <w:t xml:space="preserve">　</w:t>
            </w:r>
            <w:r/>
          </w:p>
        </w:tc>
      </w:tr>
      <w:tr>
        <w:trPr>
          <w:trHeight w:val="465"/>
        </w:trPr>
        <w:tc>
          <w:tcPr>
            <w:tcBorders>
              <w:top w:val="none" w:color="000000" w:sz="4" w:space="0"/>
              <w:left w:val="single" w:color="auto" w:sz="4" w:space="0"/>
              <w:bottom w:val="single" w:color="auto" w:sz="4" w:space="0"/>
              <w:right w:val="single" w:color="auto" w:sz="4" w:space="0"/>
            </w:tcBorders>
            <w:tcW w:w="8522"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single" w:color="auto" w:sz="4" w:space="0"/>
              <w:bottom w:val="single" w:color="000000" w:sz="4" w:space="0"/>
              <w:right w:val="single" w:color="auto" w:sz="4" w:space="0"/>
            </w:tcBorders>
            <w:tcW w:w="531"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none" w:color="000000" w:sz="4" w:space="0"/>
              <w:bottom w:val="single" w:color="auto" w:sz="4" w:space="0"/>
              <w:right w:val="single" w:color="auto" w:sz="4" w:space="0"/>
            </w:tcBorders>
            <w:tcW w:w="5734"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加强消防设施设备管理，及时检查登记，高压水泵、水池、水箱无跑水、漏水或压力不足等现象，出现1次-1。                              （3分）</w:t>
            </w:r>
            <w:r/>
          </w:p>
        </w:tc>
        <w:tc>
          <w:tcPr>
            <w:tcBorders>
              <w:top w:val="none" w:color="000000" w:sz="4" w:space="0"/>
              <w:left w:val="none" w:color="000000" w:sz="4" w:space="0"/>
              <w:bottom w:val="single" w:color="auto" w:sz="4" w:space="0"/>
              <w:right w:val="single" w:color="auto" w:sz="4" w:space="0"/>
            </w:tcBorders>
            <w:tcW w:w="652" w:type="dxa"/>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widowControl/>
              <w:rPr>
                <w:rFonts w:ascii="仿宋" w:hAnsi="仿宋" w:eastAsia="仿宋"/>
                <w:szCs w:val="21"/>
              </w:rPr>
            </w:pPr>
            <w:r>
              <w:rPr>
                <w:rFonts w:hint="eastAsia" w:ascii="仿宋" w:hAnsi="仿宋" w:eastAsia="仿宋"/>
                <w:szCs w:val="21"/>
              </w:rPr>
              <w:t xml:space="preserve">　</w:t>
            </w:r>
            <w:r/>
          </w:p>
        </w:tc>
      </w:tr>
      <w:tr>
        <w:trPr>
          <w:trHeight w:val="465"/>
        </w:trPr>
        <w:tc>
          <w:tcPr>
            <w:tcBorders>
              <w:top w:val="none" w:color="000000" w:sz="4" w:space="0"/>
              <w:left w:val="single" w:color="auto" w:sz="4" w:space="0"/>
              <w:bottom w:val="single" w:color="auto" w:sz="4" w:space="0"/>
              <w:right w:val="single" w:color="auto" w:sz="4" w:space="0"/>
            </w:tcBorders>
            <w:tcW w:w="8522"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single" w:color="auto" w:sz="4" w:space="0"/>
              <w:bottom w:val="single" w:color="000000" w:sz="4" w:space="0"/>
              <w:right w:val="single" w:color="auto" w:sz="4" w:space="0"/>
            </w:tcBorders>
            <w:tcW w:w="531"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none" w:color="000000" w:sz="4" w:space="0"/>
              <w:bottom w:val="single" w:color="auto" w:sz="4" w:space="0"/>
              <w:right w:val="single" w:color="auto" w:sz="4" w:space="0"/>
            </w:tcBorders>
            <w:tcW w:w="5734"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所有排水系统通畅，地下室无积水、浸泡现象发生，出现1次-1。    （2分）</w:t>
            </w:r>
            <w:r/>
          </w:p>
        </w:tc>
        <w:tc>
          <w:tcPr>
            <w:tcBorders>
              <w:top w:val="none" w:color="000000" w:sz="4" w:space="0"/>
              <w:left w:val="none" w:color="000000" w:sz="4" w:space="0"/>
              <w:bottom w:val="single" w:color="auto" w:sz="4" w:space="0"/>
              <w:right w:val="single" w:color="auto" w:sz="4" w:space="0"/>
            </w:tcBorders>
            <w:tcW w:w="652" w:type="dxa"/>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widowControl/>
              <w:rPr>
                <w:rFonts w:ascii="仿宋" w:hAnsi="仿宋" w:eastAsia="仿宋"/>
                <w:szCs w:val="21"/>
              </w:rPr>
            </w:pPr>
            <w:r>
              <w:rPr>
                <w:rFonts w:hint="eastAsia" w:ascii="仿宋" w:hAnsi="仿宋" w:eastAsia="仿宋"/>
                <w:szCs w:val="21"/>
              </w:rPr>
              <w:t xml:space="preserve">　</w:t>
            </w:r>
            <w:r/>
          </w:p>
        </w:tc>
      </w:tr>
      <w:tr>
        <w:trPr>
          <w:trHeight w:val="465"/>
        </w:trPr>
        <w:tc>
          <w:tcPr>
            <w:tcBorders>
              <w:top w:val="none" w:color="000000" w:sz="4" w:space="0"/>
              <w:left w:val="single" w:color="auto" w:sz="4" w:space="0"/>
              <w:bottom w:val="single" w:color="auto" w:sz="4" w:space="0"/>
              <w:right w:val="single" w:color="auto" w:sz="4" w:space="0"/>
            </w:tcBorders>
            <w:tcW w:w="8522"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single" w:color="auto" w:sz="4" w:space="0"/>
              <w:bottom w:val="single" w:color="000000" w:sz="4" w:space="0"/>
              <w:right w:val="single" w:color="auto" w:sz="4" w:space="0"/>
            </w:tcBorders>
            <w:tcW w:w="531"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none" w:color="000000" w:sz="4" w:space="0"/>
              <w:bottom w:val="single" w:color="auto" w:sz="4" w:space="0"/>
              <w:right w:val="single" w:color="auto" w:sz="4" w:space="0"/>
            </w:tcBorders>
            <w:tcW w:w="5734"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中央空调系统运行正常，无超标噪音和严重滴漏水现象。             （3分）</w:t>
            </w:r>
            <w:r/>
          </w:p>
        </w:tc>
        <w:tc>
          <w:tcPr>
            <w:tcBorders>
              <w:top w:val="none" w:color="000000" w:sz="4" w:space="0"/>
              <w:left w:val="none" w:color="000000" w:sz="4" w:space="0"/>
              <w:bottom w:val="single" w:color="auto" w:sz="4" w:space="0"/>
              <w:right w:val="single" w:color="auto" w:sz="4" w:space="0"/>
            </w:tcBorders>
            <w:tcW w:w="652" w:type="dxa"/>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widowControl/>
              <w:rPr>
                <w:rFonts w:ascii="仿宋" w:hAnsi="仿宋" w:eastAsia="仿宋"/>
                <w:szCs w:val="21"/>
              </w:rPr>
            </w:pPr>
            <w:r>
              <w:rPr>
                <w:rFonts w:hint="eastAsia" w:ascii="仿宋" w:hAnsi="仿宋" w:eastAsia="仿宋"/>
                <w:szCs w:val="21"/>
              </w:rPr>
              <w:t xml:space="preserve">　</w:t>
            </w:r>
            <w:r/>
          </w:p>
        </w:tc>
      </w:tr>
      <w:tr>
        <w:trPr>
          <w:trHeight w:val="450"/>
        </w:trPr>
        <w:tc>
          <w:tcPr>
            <w:tcBorders>
              <w:top w:val="none" w:color="000000" w:sz="4" w:space="0"/>
              <w:left w:val="single" w:color="auto" w:sz="4" w:space="0"/>
              <w:bottom w:val="single" w:color="auto" w:sz="4" w:space="0"/>
              <w:right w:val="single" w:color="auto" w:sz="4" w:space="0"/>
            </w:tcBorders>
            <w:tcW w:w="8522"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single" w:color="auto" w:sz="4" w:space="0"/>
              <w:bottom w:val="single" w:color="000000" w:sz="4" w:space="0"/>
              <w:right w:val="single" w:color="auto" w:sz="4" w:space="0"/>
            </w:tcBorders>
            <w:tcW w:w="531"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none" w:color="000000" w:sz="4" w:space="0"/>
              <w:bottom w:val="single" w:color="auto" w:sz="4" w:space="0"/>
              <w:right w:val="single" w:color="auto" w:sz="4" w:space="0"/>
            </w:tcBorders>
            <w:tcW w:w="5734"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制冷供暖达到国家规定标准，1次达不到-0.1。                     （2分）</w:t>
            </w:r>
            <w:r/>
          </w:p>
        </w:tc>
        <w:tc>
          <w:tcPr>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r>
      <w:tr>
        <w:trPr>
          <w:trHeight w:val="450"/>
        </w:trPr>
        <w:tc>
          <w:tcPr>
            <w:tcBorders>
              <w:top w:val="none" w:color="000000" w:sz="4" w:space="0"/>
              <w:left w:val="single" w:color="auto" w:sz="4" w:space="0"/>
              <w:bottom w:val="single" w:color="auto" w:sz="4" w:space="0"/>
              <w:right w:val="single" w:color="auto" w:sz="4" w:space="0"/>
            </w:tcBorders>
            <w:tcW w:w="8522"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single" w:color="auto" w:sz="4" w:space="0"/>
              <w:bottom w:val="single" w:color="000000" w:sz="4" w:space="0"/>
              <w:right w:val="single" w:color="auto" w:sz="4" w:space="0"/>
            </w:tcBorders>
            <w:tcW w:w="531"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none" w:color="000000" w:sz="4" w:space="0"/>
              <w:bottom w:val="single" w:color="auto" w:sz="4" w:space="0"/>
              <w:right w:val="single" w:color="auto" w:sz="4" w:space="0"/>
            </w:tcBorders>
            <w:tcW w:w="5734"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每日巡查水、电、暖设备运行情况，及时做好台账，1次未落实-1。（2分）</w:t>
            </w:r>
            <w:r/>
          </w:p>
        </w:tc>
        <w:tc>
          <w:tcPr>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r>
      <w:tr>
        <w:trPr>
          <w:trHeight w:val="450"/>
        </w:trPr>
        <w:tc>
          <w:tcPr>
            <w:tcBorders>
              <w:top w:val="none" w:color="000000" w:sz="4" w:space="0"/>
              <w:left w:val="single" w:color="auto" w:sz="4" w:space="0"/>
              <w:bottom w:val="single" w:color="auto" w:sz="4" w:space="0"/>
              <w:right w:val="single" w:color="auto" w:sz="4" w:space="0"/>
            </w:tcBorders>
            <w:tcW w:w="8522"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single" w:color="auto" w:sz="4" w:space="0"/>
              <w:bottom w:val="single" w:color="000000" w:sz="4" w:space="0"/>
              <w:right w:val="single" w:color="auto" w:sz="4" w:space="0"/>
            </w:tcBorders>
            <w:tcW w:w="531"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none" w:color="000000" w:sz="4" w:space="0"/>
              <w:bottom w:val="single" w:color="auto" w:sz="4" w:space="0"/>
              <w:right w:val="single" w:color="auto" w:sz="4" w:space="0"/>
            </w:tcBorders>
            <w:tcW w:w="5734"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妥善保管甲方设备资料和备品备件，建立台帐，1项未落实-2。    （2分）</w:t>
            </w:r>
            <w:r/>
          </w:p>
        </w:tc>
        <w:tc>
          <w:tcPr>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r>
      <w:tr>
        <w:trPr>
          <w:trHeight w:val="450"/>
        </w:trPr>
        <w:tc>
          <w:tcPr>
            <w:tcBorders>
              <w:top w:val="none" w:color="000000" w:sz="4" w:space="0"/>
              <w:left w:val="single" w:color="auto" w:sz="4" w:space="0"/>
              <w:bottom w:val="single" w:color="auto" w:sz="4" w:space="0"/>
              <w:right w:val="single" w:color="auto" w:sz="4" w:space="0"/>
            </w:tcBorders>
            <w:tcW w:w="1056" w:type="dxa"/>
            <w:vAlign w:val="center"/>
            <w:vMerge w:val="restart"/>
            <w:textDirection w:val="lrTb"/>
            <w:noWrap w:val="false"/>
          </w:tcPr>
          <w:p>
            <w:pPr>
              <w:jc w:val="center"/>
              <w:widowControl/>
              <w:rPr>
                <w:rFonts w:ascii="仿宋" w:hAnsi="仿宋" w:eastAsia="仿宋"/>
                <w:szCs w:val="21"/>
              </w:rPr>
            </w:pPr>
            <w:r>
              <w:rPr>
                <w:rFonts w:hint="eastAsia" w:ascii="仿宋" w:hAnsi="仿宋" w:eastAsia="仿宋"/>
                <w:szCs w:val="21"/>
              </w:rPr>
              <w:t xml:space="preserve">花卉摆租</w:t>
            </w:r>
            <w:r/>
          </w:p>
        </w:tc>
        <w:tc>
          <w:tcPr>
            <w:tcBorders>
              <w:top w:val="none" w:color="000000" w:sz="4" w:space="0"/>
              <w:left w:val="single" w:color="auto" w:sz="4" w:space="0"/>
              <w:bottom w:val="single" w:color="000000" w:sz="4" w:space="0"/>
              <w:right w:val="single" w:color="auto" w:sz="4" w:space="0"/>
            </w:tcBorders>
            <w:tcW w:w="531" w:type="dxa"/>
            <w:vAlign w:val="center"/>
            <w:vMerge w:val="restart"/>
            <w:textDirection w:val="lrTb"/>
            <w:noWrap w:val="false"/>
          </w:tcPr>
          <w:p>
            <w:pPr>
              <w:jc w:val="center"/>
              <w:widowControl/>
              <w:rPr>
                <w:rFonts w:ascii="仿宋" w:hAnsi="仿宋" w:eastAsia="仿宋"/>
                <w:szCs w:val="21"/>
              </w:rPr>
            </w:pPr>
            <w:r>
              <w:rPr>
                <w:rFonts w:hint="eastAsia" w:ascii="仿宋" w:hAnsi="仿宋" w:eastAsia="仿宋"/>
                <w:szCs w:val="21"/>
              </w:rPr>
              <w:t xml:space="preserve">5</w:t>
            </w:r>
            <w:r/>
          </w:p>
        </w:tc>
        <w:tc>
          <w:tcPr>
            <w:tcBorders>
              <w:top w:val="none" w:color="000000" w:sz="4" w:space="0"/>
              <w:left w:val="none" w:color="000000" w:sz="4" w:space="0"/>
              <w:bottom w:val="single" w:color="auto" w:sz="4" w:space="0"/>
              <w:right w:val="single" w:color="auto" w:sz="4" w:space="0"/>
            </w:tcBorders>
            <w:tcW w:w="5734"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按合同要求品种、数量摆放花卉，每周养护不少于1次，少一次-1。（3分）</w:t>
            </w:r>
            <w:r/>
          </w:p>
        </w:tc>
        <w:tc>
          <w:tcPr>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r>
      <w:tr>
        <w:trPr>
          <w:trHeight w:val="450"/>
        </w:trPr>
        <w:tc>
          <w:tcPr>
            <w:tcBorders>
              <w:top w:val="none" w:color="000000" w:sz="4" w:space="0"/>
              <w:left w:val="single" w:color="auto" w:sz="4" w:space="0"/>
              <w:bottom w:val="single" w:color="auto" w:sz="4" w:space="0"/>
              <w:right w:val="single" w:color="auto" w:sz="4" w:space="0"/>
            </w:tcBorders>
            <w:tcW w:w="8522"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single" w:color="auto" w:sz="4" w:space="0"/>
              <w:bottom w:val="single" w:color="000000" w:sz="4" w:space="0"/>
              <w:right w:val="single" w:color="auto" w:sz="4" w:space="0"/>
            </w:tcBorders>
            <w:tcW w:w="531" w:type="dxa"/>
            <w:vAlign w:val="center"/>
            <w:vMerge w:val="continue"/>
            <w:textDirection w:val="lrTb"/>
            <w:noWrap w:val="false"/>
          </w:tcPr>
          <w:p>
            <w:pPr>
              <w:jc w:val="left"/>
              <w:widowControl/>
              <w:rPr>
                <w:rFonts w:ascii="仿宋" w:hAnsi="仿宋" w:eastAsia="仿宋"/>
                <w:szCs w:val="21"/>
              </w:rPr>
            </w:pPr>
            <w:r>
              <w:rPr>
                <w:rFonts w:ascii="仿宋" w:hAnsi="仿宋" w:eastAsia="仿宋"/>
                <w:szCs w:val="21"/>
              </w:rPr>
            </w:r>
            <w:r/>
          </w:p>
        </w:tc>
        <w:tc>
          <w:tcPr>
            <w:tcBorders>
              <w:top w:val="none" w:color="000000" w:sz="4" w:space="0"/>
              <w:left w:val="none" w:color="000000" w:sz="4" w:space="0"/>
              <w:bottom w:val="single" w:color="auto" w:sz="4" w:space="0"/>
              <w:right w:val="single" w:color="auto" w:sz="4" w:space="0"/>
            </w:tcBorders>
            <w:tcW w:w="5734"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及时更换季节交替的花卉，保证四季常绿，未落实一次-1。        （2分）</w:t>
            </w:r>
            <w:r/>
          </w:p>
        </w:tc>
        <w:tc>
          <w:tcPr>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r>
      <w:tr>
        <w:trPr>
          <w:trHeight w:val="45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虫害消杀</w:t>
            </w:r>
            <w:r/>
          </w:p>
        </w:tc>
        <w:tc>
          <w:tcPr>
            <w:tcBorders>
              <w:top w:val="none" w:color="000000" w:sz="4" w:space="0"/>
              <w:left w:val="none" w:color="000000" w:sz="4" w:space="0"/>
              <w:bottom w:val="single" w:color="auto" w:sz="4" w:space="0"/>
              <w:right w:val="single" w:color="auto" w:sz="4" w:space="0"/>
            </w:tcBorders>
            <w:tcW w:w="531"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5</w:t>
            </w:r>
            <w:r/>
          </w:p>
        </w:tc>
        <w:tc>
          <w:tcPr>
            <w:tcBorders>
              <w:top w:val="none" w:color="000000" w:sz="4" w:space="0"/>
              <w:left w:val="none" w:color="000000" w:sz="4" w:space="0"/>
              <w:bottom w:val="single" w:color="auto" w:sz="4" w:space="0"/>
              <w:right w:val="single" w:color="auto" w:sz="4" w:space="0"/>
            </w:tcBorders>
            <w:tcW w:w="5734"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每月至少投放一次消杀用品，保证办公楼内无鼠迹，出现一次-1。（5分）</w:t>
            </w:r>
            <w:r/>
          </w:p>
        </w:tc>
        <w:tc>
          <w:tcPr>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r>
      <w:tr>
        <w:trPr>
          <w:trHeight w:val="709"/>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隔油池</w:t>
            </w:r>
            <w:r/>
          </w:p>
        </w:tc>
        <w:tc>
          <w:tcPr>
            <w:tcBorders>
              <w:top w:val="none" w:color="000000" w:sz="4" w:space="0"/>
              <w:left w:val="none" w:color="000000" w:sz="4" w:space="0"/>
              <w:bottom w:val="single" w:color="auto" w:sz="4" w:space="0"/>
              <w:right w:val="single" w:color="auto" w:sz="4" w:space="0"/>
            </w:tcBorders>
            <w:tcW w:w="531"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5</w:t>
            </w:r>
            <w:r/>
          </w:p>
        </w:tc>
        <w:tc>
          <w:tcPr>
            <w:tcBorders>
              <w:top w:val="none" w:color="000000" w:sz="4" w:space="0"/>
              <w:left w:val="none" w:color="000000" w:sz="4" w:space="0"/>
              <w:bottom w:val="single" w:color="auto" w:sz="4" w:space="0"/>
              <w:right w:val="single" w:color="auto" w:sz="4" w:space="0"/>
            </w:tcBorders>
            <w:tcW w:w="5734"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化粪池、隔油池及排污管网定期检查清理、疏通（每季度不少于2次），确保管道畅通污水、废物不外溢。出现一次-5。           （5分）</w:t>
            </w:r>
            <w:r/>
          </w:p>
        </w:tc>
        <w:tc>
          <w:tcPr>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r>
      <w:tr>
        <w:trPr>
          <w:trHeight w:val="45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会务管理</w:t>
            </w:r>
            <w:r/>
          </w:p>
        </w:tc>
        <w:tc>
          <w:tcPr>
            <w:tcBorders>
              <w:top w:val="none" w:color="000000" w:sz="4" w:space="0"/>
              <w:left w:val="none" w:color="000000" w:sz="4" w:space="0"/>
              <w:bottom w:val="single" w:color="auto" w:sz="4" w:space="0"/>
              <w:right w:val="single" w:color="auto" w:sz="4" w:space="0"/>
            </w:tcBorders>
            <w:tcW w:w="531"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5</w:t>
            </w:r>
            <w:r/>
          </w:p>
        </w:tc>
        <w:tc>
          <w:tcPr>
            <w:tcBorders>
              <w:top w:val="none" w:color="000000" w:sz="4" w:space="0"/>
              <w:left w:val="none" w:color="000000" w:sz="4" w:space="0"/>
              <w:bottom w:val="single" w:color="auto" w:sz="4" w:space="0"/>
              <w:right w:val="single" w:color="auto" w:sz="4" w:space="0"/>
            </w:tcBorders>
            <w:tcW w:w="5734"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按要求做好会务服务，出现一次疏漏-1。         （2分）</w:t>
            </w:r>
            <w:r/>
          </w:p>
        </w:tc>
        <w:tc>
          <w:tcPr>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none" w:color="000000" w:sz="4" w:space="0"/>
              <w:left w:val="none" w:color="000000" w:sz="4" w:space="0"/>
              <w:bottom w:val="single" w:color="auto" w:sz="4" w:space="0"/>
              <w:right w:val="single" w:color="auto" w:sz="4" w:space="0"/>
            </w:tcBorders>
            <w:tcW w:w="549"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合计</w:t>
            </w:r>
            <w:r/>
          </w:p>
        </w:tc>
        <w:tc>
          <w:tcPr>
            <w:tcBorders>
              <w:top w:val="single" w:color="auto" w:sz="4" w:space="0"/>
              <w:left w:val="single" w:color="auto" w:sz="4" w:space="0"/>
              <w:bottom w:val="single" w:color="auto" w:sz="4" w:space="0"/>
              <w:right w:val="single" w:color="auto" w:sz="4" w:space="0"/>
            </w:tcBorders>
            <w:tcW w:w="531"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100</w:t>
            </w:r>
            <w:r/>
          </w:p>
        </w:tc>
        <w:tc>
          <w:tcPr>
            <w:tcBorders>
              <w:top w:val="single" w:color="auto" w:sz="4" w:space="0"/>
              <w:left w:val="single" w:color="auto" w:sz="4" w:space="0"/>
              <w:bottom w:val="single" w:color="auto" w:sz="4" w:space="0"/>
              <w:right w:val="single" w:color="auto" w:sz="4" w:space="0"/>
            </w:tcBorders>
            <w:tcW w:w="5734"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left"/>
              <w:widowControl/>
              <w:rPr>
                <w:rFonts w:ascii="仿宋" w:hAnsi="仿宋" w:eastAsia="仿宋"/>
                <w:szCs w:val="21"/>
              </w:rPr>
            </w:pPr>
            <w:r>
              <w:rPr>
                <w:rFonts w:hint="eastAsia" w:ascii="仿宋" w:hAnsi="仿宋" w:eastAsia="仿宋"/>
                <w:szCs w:val="21"/>
              </w:rPr>
              <w:t xml:space="preserve">　</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jc w:val="center"/>
              <w:widowControl/>
              <w:rPr>
                <w:rFonts w:ascii="仿宋" w:hAnsi="仿宋" w:eastAsia="仿宋"/>
                <w:szCs w:val="21"/>
              </w:rPr>
            </w:pPr>
            <w:r>
              <w:rPr>
                <w:rFonts w:hint="eastAsia" w:ascii="仿宋" w:hAnsi="仿宋" w:eastAsia="仿宋"/>
                <w:szCs w:val="21"/>
              </w:rPr>
              <w:t xml:space="preserve">　</w:t>
            </w:r>
            <w:r/>
          </w:p>
        </w:tc>
      </w:tr>
      <w:tr>
        <w:trPr>
          <w:trHeight w:val="450"/>
        </w:trPr>
        <w:tc>
          <w:tcPr>
            <w:gridSpan w:val="5"/>
            <w:tcBorders>
              <w:top w:val="single" w:color="auto" w:sz="4" w:space="0"/>
              <w:left w:val="single" w:color="auto" w:sz="4" w:space="0"/>
              <w:bottom w:val="single" w:color="auto" w:sz="4" w:space="0"/>
              <w:right w:val="single" w:color="auto" w:sz="4" w:space="0"/>
            </w:tcBorders>
            <w:tcW w:w="8522" w:type="dxa"/>
            <w:vAlign w:val="center"/>
            <w:textDirection w:val="lrTb"/>
            <w:noWrap w:val="false"/>
          </w:tcPr>
          <w:p>
            <w:pPr>
              <w:widowControl/>
              <w:rPr>
                <w:rFonts w:ascii="仿宋" w:hAnsi="仿宋" w:eastAsia="仿宋"/>
                <w:szCs w:val="21"/>
              </w:rPr>
            </w:pPr>
            <w:r>
              <w:rPr>
                <w:rFonts w:hint="eastAsia" w:ascii="仿宋" w:hAnsi="仿宋" w:eastAsia="仿宋"/>
                <w:szCs w:val="21"/>
              </w:rPr>
              <w:t xml:space="preserve">考核人员：</w:t>
            </w:r>
            <w:r/>
          </w:p>
        </w:tc>
      </w:tr>
    </w:tbl>
    <w:p>
      <w:pPr>
        <w:ind w:firstLine="300"/>
        <w:jc w:val="center"/>
        <w:widowControl/>
        <w:rPr>
          <w:rFonts w:ascii="仿宋" w:hAnsi="仿宋" w:eastAsia="仿宋"/>
          <w:sz w:val="30"/>
          <w:szCs w:val="30"/>
        </w:rPr>
      </w:pPr>
      <w:r>
        <w:rPr>
          <w:rFonts w:ascii="仿宋" w:hAnsi="仿宋" w:eastAsia="仿宋"/>
          <w:sz w:val="30"/>
          <w:szCs w:val="30"/>
        </w:rPr>
      </w:r>
      <w:r/>
    </w:p>
    <w:p>
      <w:pPr>
        <w:pStyle w:val="697"/>
      </w:pPr>
      <w:r/>
      <w:r/>
    </w:p>
    <w:p>
      <w:r/>
      <w:r/>
    </w:p>
    <w:p>
      <w:pP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ascii="仿宋" w:hAnsi="仿宋" w:eastAsia="仿宋"/>
          <w:sz w:val="30"/>
          <w:szCs w:val="30"/>
        </w:rPr>
      </w:r>
      <w:r/>
    </w:p>
    <w:p>
      <w:pPr>
        <w:pStyle w:val="697"/>
      </w:pPr>
      <w:r/>
      <w:r/>
    </w:p>
    <w:p>
      <w:r/>
      <w:r/>
    </w:p>
    <w:p>
      <w:pPr>
        <w:pStyle w:val="697"/>
      </w:pPr>
      <w:r/>
      <w:r/>
    </w:p>
    <w:p>
      <w:r/>
      <w:r/>
    </w:p>
    <w:p>
      <w:pPr>
        <w:ind w:firstLine="300"/>
        <w:jc w:val="center"/>
        <w:widowControl/>
        <w:rPr>
          <w:rFonts w:ascii="仿宋" w:hAnsi="仿宋" w:eastAsia="仿宋"/>
          <w:sz w:val="30"/>
          <w:szCs w:val="30"/>
        </w:rPr>
      </w:pPr>
      <w:r>
        <w:rPr>
          <w:rFonts w:ascii="仿宋" w:hAnsi="仿宋" w:eastAsia="仿宋"/>
          <w:sz w:val="30"/>
          <w:szCs w:val="30"/>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5"/>
        <w:tabs>
          <w:tab w:val="left" w:pos="0" w:leader="none"/>
        </w:tabs>
        <w:rPr>
          <w:rFonts w:ascii="仿宋" w:hAnsi="仿宋" w:eastAsia="仿宋"/>
          <w:sz w:val="24"/>
        </w:rPr>
      </w:pPr>
      <w:r>
        <w:rPr>
          <w:rFonts w:hint="eastAsia" w:ascii="仿宋" w:hAnsi="仿宋" w:eastAsia="仿宋"/>
          <w:sz w:val="24"/>
        </w:rPr>
        <w:t xml:space="preserve">一、说明</w:t>
      </w:r>
      <w:r/>
    </w:p>
    <w:p>
      <w:pPr>
        <w:ind w:firstLine="485"/>
        <w:tabs>
          <w:tab w:val="left" w:pos="0" w:leader="none"/>
        </w:tabs>
        <w:rPr>
          <w:rFonts w:ascii="仿宋" w:hAnsi="仿宋" w:eastAsia="仿宋"/>
          <w:sz w:val="24"/>
        </w:rPr>
      </w:pPr>
      <w:r>
        <w:rPr>
          <w:rFonts w:hint="eastAsia" w:ascii="仿宋" w:hAnsi="仿宋" w:eastAsia="仿宋"/>
          <w:sz w:val="24"/>
        </w:rPr>
        <w:t xml:space="preserve">（一）采购人：徐州市住房和城乡建设局</w:t>
      </w:r>
      <w:r/>
    </w:p>
    <w:p>
      <w:pPr>
        <w:ind w:firstLine="485"/>
        <w:tabs>
          <w:tab w:val="left" w:pos="0" w:leader="none"/>
        </w:tabs>
        <w:rPr>
          <w:rFonts w:ascii="仿宋" w:hAnsi="仿宋" w:eastAsia="仿宋"/>
          <w:sz w:val="24"/>
        </w:rPr>
      </w:pPr>
      <w:r>
        <w:rPr>
          <w:rFonts w:hint="eastAsia" w:ascii="仿宋" w:hAnsi="仿宋" w:eastAsia="仿宋"/>
          <w:sz w:val="24"/>
        </w:rPr>
        <w:t xml:space="preserve">（二）采购项目名称：建设大厦物业管理服务</w:t>
      </w:r>
      <w:r/>
    </w:p>
    <w:p>
      <w:pPr>
        <w:ind w:firstLine="485"/>
        <w:tabs>
          <w:tab w:val="left" w:pos="0" w:leader="none"/>
        </w:tabs>
        <w:rPr>
          <w:rFonts w:ascii="仿宋" w:hAnsi="仿宋" w:eastAsia="仿宋"/>
          <w:sz w:val="24"/>
        </w:rPr>
      </w:pPr>
      <w:r>
        <w:rPr>
          <w:rFonts w:hint="eastAsia" w:ascii="仿宋" w:hAnsi="仿宋" w:eastAsia="仿宋"/>
          <w:sz w:val="24"/>
        </w:rPr>
        <w:t xml:space="preserve">（三）采购标的：</w:t>
      </w:r>
      <w:r/>
    </w:p>
    <w:p>
      <w:pPr>
        <w:ind w:firstLine="485"/>
        <w:tabs>
          <w:tab w:val="left" w:pos="0" w:leader="none"/>
        </w:tabs>
        <w:rPr>
          <w:rFonts w:ascii="仿宋" w:hAnsi="仿宋" w:eastAsia="仿宋" w:cs="宋体"/>
          <w:sz w:val="24"/>
        </w:rPr>
      </w:pPr>
      <w:r>
        <w:rPr>
          <w:rFonts w:hint="eastAsia" w:ascii="仿宋" w:hAnsi="仿宋" w:eastAsia="仿宋"/>
          <w:sz w:val="24"/>
        </w:rPr>
        <w:t xml:space="preserve">（建设大厦物业管理服务）对应的</w:t>
      </w:r>
      <w:r>
        <w:rPr>
          <w:rFonts w:hint="eastAsia" w:ascii="仿宋" w:hAnsi="仿宋" w:eastAsia="仿宋" w:cs="宋体"/>
          <w:sz w:val="24"/>
        </w:rPr>
        <w:t xml:space="preserve">中小企业划分标准所属行业为（</w:t>
      </w:r>
      <w:r>
        <w:rPr>
          <w:rFonts w:hint="eastAsia" w:ascii="仿宋" w:hAnsi="仿宋" w:eastAsia="仿宋" w:cs="宋体"/>
          <w:sz w:val="24"/>
          <w:u w:val="single"/>
        </w:rPr>
        <w:t xml:space="preserve">物业管理</w:t>
      </w:r>
      <w:r>
        <w:rPr>
          <w:rFonts w:hint="eastAsia" w:ascii="仿宋" w:hAnsi="仿宋" w:eastAsia="仿宋" w:cs="宋体"/>
          <w:sz w:val="24"/>
        </w:rPr>
        <w:t xml:space="preserve">）。</w:t>
      </w:r>
      <w:r/>
    </w:p>
    <w:p>
      <w:pPr>
        <w:ind w:firstLine="485"/>
        <w:tabs>
          <w:tab w:val="left" w:pos="0" w:leader="none"/>
        </w:tabs>
        <w:rPr>
          <w:rFonts w:ascii="仿宋" w:hAnsi="仿宋" w:eastAsia="仿宋"/>
          <w:sz w:val="24"/>
        </w:rPr>
      </w:pPr>
      <w:r>
        <w:rPr>
          <w:rFonts w:hint="eastAsia" w:ascii="仿宋" w:hAnsi="仿宋" w:eastAsia="仿宋" w:cs="宋体"/>
          <w:color w:val="000000" w:themeColor="text1"/>
          <w:sz w:val="24"/>
        </w:rPr>
        <w:t xml:space="preserve">注：中小企业划分标准所属行业以《关于印发中小企业划型标准规定的通知》（工信部联企业[2011]300号）的规定为准。（十四）物业管理。从业人员1000人以下或营业收入5000万元以下的为中小微型企业。其中，从业人员300人及以上，且营业收入1000万元及以上的为中</w:t>
      </w:r>
      <w:r>
        <w:rPr>
          <w:rFonts w:hint="eastAsia" w:ascii="仿宋" w:hAnsi="仿宋" w:eastAsia="仿宋"/>
          <w:sz w:val="24"/>
        </w:rPr>
        <w:t xml:space="preserve">型企业；从业人员100人及以上，且营业收入500万元及以上的为小型企业；从业人员100人以或营业收入500万元以下的为微型企业。</w:t>
      </w:r>
      <w:r/>
    </w:p>
    <w:p>
      <w:pPr>
        <w:ind w:firstLine="485"/>
        <w:tabs>
          <w:tab w:val="left" w:pos="0" w:leader="none"/>
        </w:tabs>
        <w:rPr>
          <w:rFonts w:ascii="仿宋" w:hAnsi="仿宋" w:eastAsia="仿宋"/>
          <w:sz w:val="24"/>
        </w:rPr>
      </w:pPr>
      <w:r>
        <w:rPr>
          <w:rFonts w:hint="eastAsia" w:ascii="仿宋" w:hAnsi="仿宋" w:eastAsia="仿宋"/>
          <w:sz w:val="24"/>
        </w:rPr>
        <w:t xml:space="preserve">（四）本项目为专门面向中小企业采购的项目。</w:t>
      </w:r>
      <w:r/>
    </w:p>
    <w:p>
      <w:pPr>
        <w:ind w:firstLine="485"/>
        <w:tabs>
          <w:tab w:val="left" w:pos="0" w:leader="none"/>
        </w:tabs>
        <w:rPr>
          <w:rFonts w:ascii="仿宋" w:hAnsi="仿宋" w:eastAsia="仿宋"/>
          <w:sz w:val="24"/>
        </w:rPr>
      </w:pPr>
      <w:r>
        <w:rPr>
          <w:rFonts w:hint="eastAsia" w:ascii="仿宋" w:hAnsi="仿宋" w:eastAsia="仿宋"/>
          <w:sz w:val="24"/>
        </w:rPr>
        <w:t xml:space="preserve">（五）本项目不接受超过300万元（采购项目合同总价预算金额）的投标报价。</w:t>
      </w:r>
      <w:r/>
    </w:p>
    <w:p>
      <w:pPr>
        <w:ind w:firstLine="478"/>
        <w:rPr>
          <w:rFonts w:ascii="仿宋" w:hAnsi="仿宋" w:eastAsia="仿宋"/>
          <w:sz w:val="24"/>
        </w:rPr>
      </w:pPr>
      <w:r>
        <w:rPr>
          <w:rFonts w:ascii="仿宋" w:hAnsi="仿宋" w:eastAsia="仿宋"/>
          <w:sz w:val="24"/>
        </w:rPr>
      </w:r>
      <w:r/>
    </w:p>
    <w:p>
      <w:pPr>
        <w:ind w:firstLine="478"/>
        <w:rPr>
          <w:rFonts w:ascii="仿宋" w:hAnsi="仿宋" w:eastAsia="仿宋"/>
          <w:sz w:val="24"/>
        </w:rPr>
      </w:pPr>
      <w:r>
        <w:rPr>
          <w:rFonts w:hint="eastAsia" w:ascii="仿宋" w:hAnsi="仿宋" w:eastAsia="仿宋"/>
          <w:sz w:val="24"/>
        </w:rPr>
        <w:t xml:space="preserve">二、项目基本概况</w:t>
      </w:r>
      <w:r/>
    </w:p>
    <w:p>
      <w:pPr>
        <w:ind w:firstLine="478"/>
        <w:rPr>
          <w:rFonts w:ascii="仿宋" w:hAnsi="仿宋" w:eastAsia="仿宋"/>
          <w:sz w:val="24"/>
        </w:rPr>
      </w:pPr>
      <w:r>
        <w:rPr>
          <w:rFonts w:hint="eastAsia" w:ascii="仿宋" w:hAnsi="仿宋" w:eastAsia="仿宋"/>
          <w:sz w:val="24"/>
        </w:rPr>
        <w:t xml:space="preserve">1.物业情况：</w:t>
      </w:r>
      <w:r/>
    </w:p>
    <w:tbl>
      <w:tblPr>
        <w:tblW w:w="8535"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4104"/>
        <w:gridCol w:w="4431"/>
      </w:tblGrid>
      <w:tr>
        <w:trPr>
          <w:trHeight w:val="455"/>
        </w:trPr>
        <w:tc>
          <w:tcPr>
            <w:tcBorders>
              <w:top w:val="single" w:color="000000" w:sz="4" w:space="0"/>
              <w:left w:val="single" w:color="000000" w:sz="4" w:space="0"/>
              <w:bottom w:val="single" w:color="000000" w:sz="4" w:space="0"/>
              <w:right w:val="single" w:color="000000" w:sz="4" w:space="0"/>
            </w:tcBorders>
            <w:tcW w:w="4104" w:type="dxa"/>
            <w:textDirection w:val="lrTb"/>
            <w:noWrap w:val="false"/>
          </w:tcPr>
          <w:p>
            <w:pPr>
              <w:ind w:firstLine="478"/>
              <w:rPr>
                <w:rFonts w:ascii="仿宋" w:hAnsi="仿宋" w:eastAsia="仿宋"/>
                <w:sz w:val="24"/>
              </w:rPr>
            </w:pPr>
            <w:r>
              <w:rPr>
                <w:rFonts w:hint="eastAsia" w:ascii="仿宋" w:hAnsi="仿宋" w:eastAsia="仿宋"/>
                <w:sz w:val="24"/>
              </w:rPr>
              <w:t xml:space="preserve">物业名称</w:t>
            </w:r>
            <w:r/>
          </w:p>
        </w:tc>
        <w:tc>
          <w:tcPr>
            <w:tcBorders>
              <w:top w:val="single" w:color="000000" w:sz="4" w:space="0"/>
              <w:left w:val="single" w:color="000000" w:sz="4" w:space="0"/>
              <w:bottom w:val="single" w:color="000000" w:sz="4" w:space="0"/>
              <w:right w:val="single" w:color="000000" w:sz="4" w:space="0"/>
            </w:tcBorders>
            <w:tcW w:w="4431" w:type="dxa"/>
            <w:textDirection w:val="lrTb"/>
            <w:noWrap w:val="false"/>
          </w:tcPr>
          <w:p>
            <w:pPr>
              <w:ind w:firstLine="478"/>
              <w:rPr>
                <w:rFonts w:ascii="仿宋" w:hAnsi="仿宋" w:eastAsia="仿宋"/>
                <w:sz w:val="24"/>
              </w:rPr>
            </w:pPr>
            <w:r>
              <w:rPr>
                <w:rFonts w:hint="eastAsia" w:ascii="仿宋" w:hAnsi="仿宋" w:eastAsia="仿宋"/>
                <w:sz w:val="24"/>
              </w:rPr>
              <w:t xml:space="preserve">物业地址</w:t>
            </w:r>
            <w:r/>
          </w:p>
        </w:tc>
      </w:tr>
      <w:tr>
        <w:trPr>
          <w:trHeight w:val="681"/>
        </w:trPr>
        <w:tc>
          <w:tcPr>
            <w:tcBorders>
              <w:top w:val="single" w:color="000000" w:sz="4" w:space="0"/>
              <w:left w:val="single" w:color="000000" w:sz="4" w:space="0"/>
              <w:bottom w:val="single" w:color="000000" w:sz="4" w:space="0"/>
              <w:right w:val="single" w:color="000000" w:sz="4" w:space="0"/>
            </w:tcBorders>
            <w:tcW w:w="4104" w:type="dxa"/>
            <w:textDirection w:val="lrTb"/>
            <w:noWrap w:val="false"/>
          </w:tcPr>
          <w:p>
            <w:pPr>
              <w:rPr>
                <w:rFonts w:ascii="仿宋" w:hAnsi="仿宋" w:eastAsia="仿宋"/>
                <w:sz w:val="24"/>
              </w:rPr>
            </w:pPr>
            <w:r>
              <w:rPr>
                <w:rFonts w:hint="eastAsia" w:ascii="仿宋" w:hAnsi="仿宋" w:eastAsia="仿宋"/>
                <w:sz w:val="24"/>
              </w:rPr>
              <w:t xml:space="preserve">建设大厦物业管理服务</w:t>
            </w:r>
            <w:r/>
          </w:p>
        </w:tc>
        <w:tc>
          <w:tcPr>
            <w:tcBorders>
              <w:top w:val="single" w:color="000000" w:sz="4" w:space="0"/>
              <w:left w:val="single" w:color="000000" w:sz="4" w:space="0"/>
              <w:bottom w:val="single" w:color="000000" w:sz="4" w:space="0"/>
              <w:right w:val="single" w:color="000000" w:sz="4" w:space="0"/>
            </w:tcBorders>
            <w:tcW w:w="4431" w:type="dxa"/>
            <w:textDirection w:val="lrTb"/>
            <w:noWrap w:val="false"/>
          </w:tcPr>
          <w:p>
            <w:pPr>
              <w:rPr>
                <w:rFonts w:ascii="仿宋" w:hAnsi="仿宋" w:eastAsia="仿宋"/>
                <w:sz w:val="24"/>
              </w:rPr>
            </w:pPr>
            <w:r>
              <w:rPr>
                <w:rFonts w:hint="eastAsia" w:ascii="仿宋" w:hAnsi="仿宋" w:eastAsia="仿宋"/>
                <w:sz w:val="24"/>
              </w:rPr>
              <w:t xml:space="preserve">徐州市云龙区镜泊西路6号</w:t>
            </w:r>
            <w:r/>
          </w:p>
        </w:tc>
      </w:tr>
    </w:tbl>
    <w:p>
      <w:pPr>
        <w:ind w:firstLine="485"/>
        <w:tabs>
          <w:tab w:val="left" w:pos="0" w:leader="none"/>
        </w:tabs>
        <w:rPr>
          <w:rFonts w:ascii="仿宋" w:hAnsi="仿宋" w:eastAsia="仿宋"/>
          <w:sz w:val="24"/>
        </w:rPr>
      </w:pPr>
      <w:r>
        <w:rPr>
          <w:rFonts w:hint="eastAsia" w:ascii="仿宋" w:hAnsi="仿宋" w:eastAsia="仿宋"/>
          <w:sz w:val="24"/>
        </w:rPr>
        <w:t xml:space="preserve">2. 采购人提供供应商使用的场地、设施、设备、材料等:</w:t>
      </w:r>
      <w:r/>
    </w:p>
    <w:p>
      <w:pPr>
        <w:ind w:firstLine="485"/>
        <w:tabs>
          <w:tab w:val="left" w:pos="0" w:leader="none"/>
        </w:tabs>
        <w:rPr>
          <w:rFonts w:ascii="仿宋" w:hAnsi="仿宋" w:eastAsia="仿宋"/>
          <w:sz w:val="24"/>
        </w:rPr>
      </w:pPr>
      <w:r>
        <w:rPr>
          <w:rFonts w:hint="eastAsia" w:ascii="仿宋" w:hAnsi="仿宋" w:eastAsia="仿宋"/>
          <w:sz w:val="24"/>
        </w:rPr>
        <w:t xml:space="preserve">（1）采购人可提供办公室1间，参照党政机关办公用房建设标准配备。</w:t>
      </w:r>
      <w:r/>
    </w:p>
    <w:p>
      <w:pPr>
        <w:ind w:firstLine="485"/>
        <w:tabs>
          <w:tab w:val="left" w:pos="0" w:leader="none"/>
        </w:tabs>
        <w:rPr>
          <w:rFonts w:ascii="仿宋" w:hAnsi="仿宋" w:eastAsia="仿宋"/>
          <w:sz w:val="24"/>
        </w:rPr>
      </w:pPr>
      <w:r>
        <w:rPr>
          <w:rFonts w:hint="eastAsia" w:ascii="仿宋" w:hAnsi="仿宋" w:eastAsia="仿宋"/>
          <w:sz w:val="24"/>
        </w:rPr>
        <w:t xml:space="preserve">（2）采购人可提供零星维修材料；合同期内需要更换的照明、水电、</w:t>
      </w:r>
      <w:bookmarkStart w:id="153" w:name="OLE_LINK45"/>
      <w:r/>
      <w:bookmarkStart w:id="154" w:name="OLE_LINK44"/>
      <w:r>
        <w:rPr>
          <w:rFonts w:hint="eastAsia" w:ascii="仿宋" w:hAnsi="仿宋" w:eastAsia="仿宋"/>
          <w:sz w:val="24"/>
        </w:rPr>
        <w:t xml:space="preserve">门锁</w:t>
      </w:r>
      <w:bookmarkEnd w:id="153"/>
      <w:r/>
      <w:bookmarkEnd w:id="154"/>
      <w:r>
        <w:rPr>
          <w:rFonts w:hint="eastAsia" w:ascii="仿宋" w:hAnsi="仿宋" w:eastAsia="仿宋"/>
          <w:sz w:val="24"/>
        </w:rPr>
        <w:t xml:space="preserve">等设施设备零部件。</w:t>
      </w:r>
      <w:r/>
    </w:p>
    <w:p>
      <w:pPr>
        <w:ind w:firstLine="485"/>
        <w:tabs>
          <w:tab w:val="left" w:pos="0" w:leader="none"/>
        </w:tabs>
        <w:rPr>
          <w:rFonts w:ascii="仿宋" w:hAnsi="仿宋" w:eastAsia="仿宋"/>
          <w:sz w:val="24"/>
        </w:rPr>
      </w:pPr>
      <w:r>
        <w:rPr>
          <w:rFonts w:hint="eastAsia" w:ascii="仿宋" w:hAnsi="仿宋" w:eastAsia="仿宋"/>
          <w:sz w:val="24"/>
        </w:rPr>
        <w:t xml:space="preserve">供应商应当承担除以上所列场地、设施、设备、材料外，与物业管理服务有关的其他场地、设施、设备、材料等。</w:t>
      </w:r>
      <w:r/>
    </w:p>
    <w:p>
      <w:pPr>
        <w:tabs>
          <w:tab w:val="left" w:pos="0" w:leader="none"/>
        </w:tabs>
        <w:rPr>
          <w:rFonts w:ascii="仿宋" w:hAnsi="仿宋" w:eastAsia="仿宋"/>
          <w:sz w:val="24"/>
        </w:rPr>
      </w:pPr>
      <w:r>
        <w:rPr>
          <w:rFonts w:ascii="仿宋" w:hAnsi="仿宋" w:eastAsia="仿宋"/>
          <w:sz w:val="24"/>
        </w:rPr>
      </w:r>
      <w:r/>
    </w:p>
    <w:p>
      <w:pPr>
        <w:pStyle w:val="697"/>
        <w:ind w:firstLine="360"/>
        <w:rPr>
          <w:rFonts w:ascii="仿宋" w:hAnsi="仿宋" w:eastAsia="仿宋"/>
          <w:sz w:val="24"/>
        </w:rPr>
      </w:pPr>
      <w:r>
        <w:rPr>
          <w:rFonts w:hint="eastAsia" w:ascii="仿宋" w:hAnsi="仿宋" w:eastAsia="仿宋"/>
          <w:sz w:val="24"/>
        </w:rPr>
        <w:t xml:space="preserve">三、物业服务范围</w:t>
      </w:r>
      <w:r/>
    </w:p>
    <w:p>
      <w:pPr>
        <w:pStyle w:val="697"/>
        <w:ind w:firstLine="360"/>
        <w:rPr>
          <w:rFonts w:ascii="仿宋" w:hAnsi="仿宋" w:eastAsia="仿宋"/>
          <w:sz w:val="24"/>
        </w:rPr>
      </w:pPr>
      <w:r>
        <w:rPr>
          <w:rFonts w:hint="eastAsia" w:ascii="仿宋" w:hAnsi="仿宋" w:eastAsia="仿宋"/>
          <w:sz w:val="24"/>
        </w:rPr>
        <w:t xml:space="preserve">1．物业管理（建筑物）</w:t>
      </w:r>
      <w:r/>
    </w:p>
    <w:tbl>
      <w:tblPr>
        <w:tblStyle w:val="735"/>
        <w:tblW w:w="98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75"/>
        <w:gridCol w:w="1541"/>
        <w:gridCol w:w="4005"/>
        <w:gridCol w:w="3119"/>
      </w:tblGrid>
      <w:tr>
        <w:trPr>
          <w:jc w:val="center"/>
          <w:trHeight w:val="490"/>
        </w:trPr>
        <w:tc>
          <w:tcPr>
            <w:gridSpan w:val="2"/>
            <w:tcBorders>
              <w:top w:val="single" w:color="000000" w:sz="4" w:space="0"/>
              <w:left w:val="single" w:color="000000" w:sz="4" w:space="0"/>
              <w:bottom w:val="single" w:color="000000" w:sz="4" w:space="0"/>
              <w:right w:val="single" w:color="000000" w:sz="4" w:space="0"/>
            </w:tcBorders>
            <w:tcW w:w="2716" w:type="dxa"/>
            <w:textDirection w:val="lrTb"/>
            <w:noWrap w:val="false"/>
          </w:tcPr>
          <w:p>
            <w:pPr>
              <w:ind w:firstLine="485"/>
              <w:tabs>
                <w:tab w:val="left" w:pos="0" w:leader="none"/>
              </w:tabs>
              <w:rPr>
                <w:rFonts w:ascii="仿宋" w:hAnsi="仿宋" w:eastAsia="仿宋"/>
                <w:sz w:val="24"/>
              </w:rPr>
            </w:pPr>
            <w:r>
              <w:rPr>
                <w:rFonts w:hint="eastAsia" w:ascii="仿宋" w:hAnsi="仿宋" w:eastAsia="仿宋"/>
                <w:sz w:val="24"/>
              </w:rPr>
              <w:t xml:space="preserve">名称</w:t>
            </w:r>
            <w:r/>
          </w:p>
        </w:tc>
        <w:tc>
          <w:tcPr>
            <w:tcBorders>
              <w:top w:val="single" w:color="000000" w:sz="4" w:space="0"/>
              <w:left w:val="single" w:color="000000" w:sz="4" w:space="0"/>
              <w:bottom w:val="single" w:color="000000" w:sz="4" w:space="0"/>
              <w:right w:val="single" w:color="000000" w:sz="4" w:space="0"/>
            </w:tcBorders>
            <w:tcW w:w="4005" w:type="dxa"/>
            <w:textDirection w:val="lrTb"/>
            <w:noWrap w:val="false"/>
          </w:tcPr>
          <w:p>
            <w:pPr>
              <w:ind w:firstLine="1325"/>
              <w:tabs>
                <w:tab w:val="left" w:pos="0" w:leader="none"/>
              </w:tabs>
              <w:rPr>
                <w:rFonts w:ascii="仿宋" w:hAnsi="仿宋" w:eastAsia="仿宋"/>
                <w:sz w:val="24"/>
              </w:rPr>
            </w:pPr>
            <w:r>
              <w:rPr>
                <w:rFonts w:hint="eastAsia" w:ascii="仿宋" w:hAnsi="仿宋" w:eastAsia="仿宋"/>
                <w:sz w:val="24"/>
              </w:rPr>
              <w:t xml:space="preserve">明细</w:t>
            </w:r>
            <w:r/>
          </w:p>
        </w:tc>
        <w:tc>
          <w:tcPr>
            <w:tcBorders>
              <w:top w:val="single" w:color="000000" w:sz="4" w:space="0"/>
              <w:left w:val="single" w:color="000000" w:sz="4" w:space="0"/>
              <w:bottom w:val="single" w:color="000000" w:sz="4" w:space="0"/>
              <w:right w:val="single" w:color="000000" w:sz="4" w:space="0"/>
            </w:tcBorders>
            <w:tcW w:w="3119" w:type="dxa"/>
            <w:textDirection w:val="lrTb"/>
            <w:noWrap w:val="false"/>
          </w:tcPr>
          <w:p>
            <w:pPr>
              <w:ind w:firstLine="485"/>
              <w:tabs>
                <w:tab w:val="left" w:pos="0" w:leader="none"/>
              </w:tabs>
              <w:rPr>
                <w:rFonts w:ascii="仿宋" w:hAnsi="仿宋" w:eastAsia="仿宋"/>
                <w:sz w:val="24"/>
              </w:rPr>
            </w:pPr>
            <w:r>
              <w:rPr>
                <w:rFonts w:hint="eastAsia" w:ascii="仿宋" w:hAnsi="仿宋" w:eastAsia="仿宋"/>
                <w:sz w:val="24"/>
              </w:rPr>
              <w:t xml:space="preserve">服务内容及标准</w:t>
            </w:r>
            <w:r/>
          </w:p>
        </w:tc>
      </w:tr>
      <w:tr>
        <w:trPr>
          <w:jc w:val="center"/>
          <w:trHeight w:val="453"/>
        </w:trPr>
        <w:tc>
          <w:tcPr>
            <w:gridSpan w:val="2"/>
            <w:tcBorders>
              <w:top w:val="single" w:color="000000" w:sz="4" w:space="0"/>
              <w:left w:val="single" w:color="000000" w:sz="4" w:space="0"/>
              <w:bottom w:val="single" w:color="000000" w:sz="4" w:space="0"/>
              <w:right w:val="single" w:color="000000" w:sz="4" w:space="0"/>
            </w:tcBorders>
            <w:tcW w:w="2716" w:type="dxa"/>
            <w:textDirection w:val="lrTb"/>
            <w:noWrap w:val="false"/>
          </w:tcPr>
          <w:p>
            <w:pPr>
              <w:ind w:firstLine="485"/>
              <w:tabs>
                <w:tab w:val="left" w:pos="0" w:leader="none"/>
              </w:tabs>
              <w:rPr>
                <w:rFonts w:ascii="仿宋" w:hAnsi="仿宋" w:eastAsia="仿宋"/>
                <w:sz w:val="24"/>
              </w:rPr>
            </w:pPr>
            <w:r>
              <w:rPr>
                <w:rFonts w:hint="eastAsia" w:ascii="仿宋" w:hAnsi="仿宋" w:eastAsia="仿宋"/>
                <w:sz w:val="24"/>
              </w:rPr>
              <w:t xml:space="preserve">建筑物名称</w:t>
            </w:r>
            <w:r/>
          </w:p>
        </w:tc>
        <w:tc>
          <w:tcPr>
            <w:tcBorders>
              <w:top w:val="single" w:color="000000" w:sz="4" w:space="0"/>
              <w:left w:val="single" w:color="000000" w:sz="4" w:space="0"/>
              <w:bottom w:val="single" w:color="000000" w:sz="4" w:space="0"/>
              <w:right w:val="single" w:color="000000" w:sz="4" w:space="0"/>
            </w:tcBorders>
            <w:tcW w:w="4005"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建设大厦</w:t>
            </w:r>
            <w:r/>
          </w:p>
        </w:tc>
        <w:tc>
          <w:tcPr>
            <w:tcBorders>
              <w:top w:val="single" w:color="000000" w:sz="4" w:space="0"/>
              <w:left w:val="single" w:color="000000" w:sz="4" w:space="0"/>
              <w:bottom w:val="single" w:color="000000" w:sz="4" w:space="0"/>
              <w:right w:val="single" w:color="000000" w:sz="4" w:space="0"/>
            </w:tcBorders>
            <w:tcW w:w="3119" w:type="dxa"/>
            <w:textDirection w:val="lrTb"/>
            <w:noWrap w:val="false"/>
          </w:tcPr>
          <w:p>
            <w:pPr>
              <w:ind w:firstLine="485"/>
              <w:tabs>
                <w:tab w:val="left" w:pos="0" w:leader="none"/>
              </w:tabs>
              <w:rPr>
                <w:rFonts w:ascii="仿宋" w:hAnsi="仿宋" w:eastAsia="仿宋"/>
                <w:sz w:val="24"/>
              </w:rPr>
            </w:pPr>
            <w:r>
              <w:rPr>
                <w:rFonts w:ascii="仿宋" w:hAnsi="仿宋" w:eastAsia="仿宋"/>
                <w:sz w:val="24"/>
              </w:rPr>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1175" w:type="dxa"/>
            <w:vMerge w:val="restart"/>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总面积</w:t>
            </w:r>
            <w:r/>
          </w:p>
        </w:tc>
        <w:tc>
          <w:tcPr>
            <w:tcBorders>
              <w:top w:val="single" w:color="000000" w:sz="4" w:space="0"/>
              <w:left w:val="single" w:color="000000" w:sz="4" w:space="0"/>
              <w:bottom w:val="single" w:color="000000" w:sz="4" w:space="0"/>
              <w:right w:val="single" w:color="000000" w:sz="4" w:space="0"/>
            </w:tcBorders>
            <w:tcW w:w="1541"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建筑面积（㎡）</w:t>
            </w:r>
            <w:r/>
          </w:p>
        </w:tc>
        <w:tc>
          <w:tcPr>
            <w:tcBorders>
              <w:top w:val="single" w:color="000000" w:sz="4" w:space="0"/>
              <w:left w:val="single" w:color="000000" w:sz="4" w:space="0"/>
              <w:bottom w:val="single" w:color="000000" w:sz="4" w:space="0"/>
              <w:right w:val="single" w:color="000000" w:sz="4" w:space="0"/>
            </w:tcBorders>
            <w:tcW w:w="4005" w:type="dxa"/>
            <w:textDirection w:val="lrTb"/>
            <w:noWrap w:val="false"/>
          </w:tcPr>
          <w:p>
            <w:pPr>
              <w:ind w:firstLine="485"/>
              <w:tabs>
                <w:tab w:val="left" w:pos="0" w:leader="none"/>
              </w:tabs>
              <w:rPr>
                <w:rFonts w:ascii="仿宋" w:hAnsi="仿宋" w:eastAsia="仿宋"/>
                <w:sz w:val="24"/>
              </w:rPr>
            </w:pPr>
            <w:r>
              <w:rPr>
                <w:rFonts w:hint="eastAsia" w:ascii="仿宋" w:hAnsi="仿宋" w:eastAsia="仿宋"/>
                <w:sz w:val="24"/>
              </w:rPr>
              <w:t xml:space="preserve">28216</w:t>
            </w:r>
            <w:r/>
          </w:p>
        </w:tc>
        <w:tc>
          <w:tcPr>
            <w:tcBorders>
              <w:top w:val="single" w:color="000000" w:sz="4" w:space="0"/>
              <w:left w:val="single" w:color="000000" w:sz="4" w:space="0"/>
              <w:bottom w:val="single" w:color="000000" w:sz="4" w:space="0"/>
              <w:right w:val="single" w:color="000000" w:sz="4" w:space="0"/>
            </w:tcBorders>
            <w:tcW w:w="3119"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见“保洁服务”</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271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541" w:type="dxa"/>
            <w:textDirection w:val="lrTb"/>
            <w:noWrap w:val="false"/>
          </w:tcPr>
          <w:p>
            <w:pPr>
              <w:pStyle w:val="724"/>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需保洁面积（㎡）</w:t>
            </w:r>
            <w:r/>
          </w:p>
        </w:tc>
        <w:tc>
          <w:tcPr>
            <w:tcBorders>
              <w:top w:val="single" w:color="000000" w:sz="4" w:space="0"/>
              <w:left w:val="single" w:color="000000" w:sz="4" w:space="0"/>
              <w:bottom w:val="single" w:color="000000" w:sz="4" w:space="0"/>
              <w:right w:val="single" w:color="000000" w:sz="4" w:space="0"/>
            </w:tcBorders>
            <w:tcW w:w="4005" w:type="dxa"/>
            <w:textDirection w:val="lrTb"/>
            <w:noWrap w:val="false"/>
          </w:tcPr>
          <w:p>
            <w:pPr>
              <w:ind w:firstLine="485"/>
              <w:tabs>
                <w:tab w:val="left" w:pos="0" w:leader="none"/>
              </w:tabs>
              <w:rPr>
                <w:rFonts w:ascii="仿宋" w:hAnsi="仿宋" w:eastAsia="仿宋"/>
                <w:sz w:val="24"/>
              </w:rPr>
            </w:pPr>
            <w:r>
              <w:rPr>
                <w:rFonts w:hint="eastAsia" w:ascii="仿宋" w:hAnsi="仿宋" w:eastAsia="仿宋"/>
                <w:sz w:val="24"/>
              </w:rPr>
              <w:t xml:space="preserve">16249（会议室、接待室、开水间、卫生间、走廊楼梯大厅、休息间、活动中心、停车库）</w:t>
            </w:r>
            <w:r/>
          </w:p>
        </w:tc>
        <w:tc>
          <w:tcPr>
            <w:tcBorders>
              <w:top w:val="single" w:color="000000" w:sz="4" w:space="0"/>
              <w:left w:val="single" w:color="000000" w:sz="4" w:space="0"/>
              <w:bottom w:val="single" w:color="000000" w:sz="4" w:space="0"/>
              <w:right w:val="single" w:color="000000" w:sz="4" w:space="0"/>
            </w:tcBorders>
            <w:tcW w:w="3119"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见“保洁服务”</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271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541" w:type="dxa"/>
            <w:textDirection w:val="lrTb"/>
            <w:noWrap w:val="false"/>
          </w:tcPr>
          <w:p>
            <w:pPr>
              <w:pStyle w:val="724"/>
              <w:spacing w:before="61"/>
              <w:rPr>
                <w:rFonts w:ascii="仿宋" w:hAnsi="仿宋" w:eastAsia="仿宋" w:cs="Times New Roman"/>
                <w:sz w:val="24"/>
                <w:lang w:val="en-US" w:bidi="ar-SA"/>
              </w:rPr>
            </w:pPr>
            <w:r>
              <w:rPr>
                <w:rFonts w:hint="eastAsia" w:ascii="仿宋" w:hAnsi="仿宋" w:eastAsia="仿宋" w:cs="Times New Roman"/>
                <w:sz w:val="24"/>
                <w:lang w:val="en-US" w:bidi="ar-SA"/>
              </w:rPr>
              <w:t xml:space="preserve">院落需保洁面积（㎡）</w:t>
            </w:r>
            <w:r/>
          </w:p>
        </w:tc>
        <w:tc>
          <w:tcPr>
            <w:tcBorders>
              <w:top w:val="single" w:color="000000" w:sz="4" w:space="0"/>
              <w:left w:val="single" w:color="000000" w:sz="4" w:space="0"/>
              <w:bottom w:val="single" w:color="000000" w:sz="4" w:space="0"/>
              <w:right w:val="single" w:color="000000" w:sz="4" w:space="0"/>
            </w:tcBorders>
            <w:tcW w:w="4005" w:type="dxa"/>
            <w:textDirection w:val="lrTb"/>
            <w:noWrap w:val="false"/>
          </w:tcPr>
          <w:p>
            <w:pPr>
              <w:ind w:firstLine="485"/>
              <w:tabs>
                <w:tab w:val="left" w:pos="0" w:leader="none"/>
              </w:tabs>
              <w:rPr>
                <w:rFonts w:ascii="仿宋" w:hAnsi="仿宋" w:eastAsia="仿宋"/>
                <w:sz w:val="24"/>
              </w:rPr>
            </w:pPr>
            <w:r>
              <w:rPr>
                <w:rFonts w:hint="eastAsia" w:ascii="仿宋" w:hAnsi="仿宋" w:eastAsia="仿宋"/>
                <w:sz w:val="24"/>
              </w:rPr>
              <w:t xml:space="preserve">9200</w:t>
            </w:r>
            <w:r/>
          </w:p>
        </w:tc>
        <w:tc>
          <w:tcPr>
            <w:tcBorders>
              <w:top w:val="single" w:color="000000" w:sz="4" w:space="0"/>
              <w:left w:val="single" w:color="000000" w:sz="4" w:space="0"/>
              <w:bottom w:val="single" w:color="000000" w:sz="4" w:space="0"/>
              <w:right w:val="single" w:color="000000" w:sz="4" w:space="0"/>
            </w:tcBorders>
            <w:tcW w:w="3119"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见“保洁服务”</w:t>
            </w:r>
            <w:r/>
          </w:p>
        </w:tc>
      </w:tr>
      <w:tr>
        <w:trPr>
          <w:jc w:val="center"/>
          <w:trHeight w:val="681"/>
        </w:trPr>
        <w:tc>
          <w:tcPr>
            <w:tcBorders>
              <w:top w:val="single" w:color="000000" w:sz="4" w:space="0"/>
              <w:left w:val="single" w:color="000000" w:sz="4" w:space="0"/>
              <w:bottom w:val="single" w:color="000000" w:sz="4" w:space="0"/>
              <w:right w:val="single" w:color="000000" w:sz="4" w:space="0"/>
            </w:tcBorders>
            <w:tcW w:w="1175" w:type="dxa"/>
            <w:textDirection w:val="lrTb"/>
            <w:noWrap w:val="false"/>
          </w:tcPr>
          <w:p>
            <w:pPr>
              <w:pStyle w:val="724"/>
              <w:ind w:left="107"/>
              <w:spacing w:before="174"/>
              <w:rPr>
                <w:rFonts w:ascii="仿宋" w:hAnsi="仿宋" w:eastAsia="仿宋" w:cs="Times New Roman"/>
                <w:sz w:val="24"/>
                <w:lang w:val="en-US" w:bidi="ar-SA"/>
              </w:rPr>
            </w:pPr>
            <w:r>
              <w:rPr>
                <w:rFonts w:hint="eastAsia" w:ascii="仿宋" w:hAnsi="仿宋" w:eastAsia="仿宋" w:cs="Times New Roman"/>
                <w:sz w:val="24"/>
                <w:lang w:val="en-US" w:bidi="ar-SA"/>
              </w:rPr>
              <w:t xml:space="preserve">门窗</w:t>
            </w:r>
            <w:r/>
          </w:p>
        </w:tc>
        <w:tc>
          <w:tcPr>
            <w:tcBorders>
              <w:top w:val="single" w:color="000000" w:sz="4" w:space="0"/>
              <w:left w:val="single" w:color="000000" w:sz="4" w:space="0"/>
              <w:bottom w:val="single" w:color="000000" w:sz="4" w:space="0"/>
              <w:right w:val="single" w:color="000000" w:sz="4" w:space="0"/>
            </w:tcBorders>
            <w:tcW w:w="1541" w:type="dxa"/>
            <w:textDirection w:val="lrTb"/>
            <w:noWrap w:val="false"/>
          </w:tcPr>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门窗总数量（个）及总面积（㎡）</w:t>
            </w:r>
            <w:r/>
          </w:p>
        </w:tc>
        <w:tc>
          <w:tcPr>
            <w:tcBorders>
              <w:top w:val="single" w:color="000000" w:sz="4" w:space="0"/>
              <w:left w:val="single" w:color="000000" w:sz="4" w:space="0"/>
              <w:bottom w:val="single" w:color="000000" w:sz="4" w:space="0"/>
              <w:right w:val="single" w:color="000000" w:sz="4" w:space="0"/>
            </w:tcBorders>
            <w:tcW w:w="4005"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门：地面7层、地下2层所有门（约552门）</w:t>
            </w:r>
            <w:r/>
          </w:p>
          <w:p>
            <w:pPr>
              <w:tabs>
                <w:tab w:val="left" w:pos="0" w:leader="none"/>
              </w:tabs>
              <w:rPr>
                <w:rFonts w:ascii="仿宋" w:hAnsi="仿宋" w:eastAsia="仿宋"/>
                <w:sz w:val="24"/>
              </w:rPr>
            </w:pPr>
            <w:r>
              <w:rPr>
                <w:rFonts w:hint="eastAsia" w:ascii="仿宋" w:hAnsi="仿宋" w:eastAsia="仿宋"/>
                <w:sz w:val="24"/>
              </w:rPr>
              <w:t xml:space="preserve">窗：公共区域所有可开启窗户内外面（因大楼外立面为玻璃幕墙，公共区域窗户约为252扇）。</w:t>
            </w:r>
            <w:r/>
          </w:p>
        </w:tc>
        <w:tc>
          <w:tcPr>
            <w:tcBorders>
              <w:top w:val="single" w:color="000000" w:sz="4" w:space="0"/>
              <w:left w:val="single" w:color="000000" w:sz="4" w:space="0"/>
              <w:bottom w:val="single" w:color="000000" w:sz="4" w:space="0"/>
              <w:right w:val="single" w:color="000000" w:sz="4" w:space="0"/>
            </w:tcBorders>
            <w:tcW w:w="3119"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见 “保洁服务”</w:t>
            </w:r>
            <w:r/>
          </w:p>
        </w:tc>
      </w:tr>
      <w:tr>
        <w:trPr>
          <w:jc w:val="center"/>
          <w:trHeight w:val="681"/>
        </w:trPr>
        <w:tc>
          <w:tcPr>
            <w:tcBorders>
              <w:top w:val="single" w:color="000000" w:sz="4" w:space="0"/>
              <w:left w:val="single" w:color="000000" w:sz="4" w:space="0"/>
              <w:bottom w:val="single" w:color="000000" w:sz="4" w:space="0"/>
              <w:right w:val="single" w:color="000000" w:sz="4" w:space="0"/>
            </w:tcBorders>
            <w:tcW w:w="1175" w:type="dxa"/>
            <w:textDirection w:val="lrTb"/>
            <w:noWrap w:val="false"/>
          </w:tcPr>
          <w:p>
            <w:pPr>
              <w:pStyle w:val="724"/>
              <w:ind w:left="107"/>
              <w:spacing w:before="174"/>
              <w:rPr>
                <w:rFonts w:ascii="仿宋" w:hAnsi="仿宋" w:eastAsia="仿宋" w:cs="Times New Roman"/>
                <w:sz w:val="24"/>
                <w:lang w:val="en-US" w:bidi="ar-SA"/>
              </w:rPr>
            </w:pPr>
            <w:r>
              <w:rPr>
                <w:rFonts w:hint="eastAsia" w:ascii="仿宋" w:hAnsi="仿宋" w:eastAsia="仿宋" w:cs="Times New Roman"/>
                <w:sz w:val="24"/>
                <w:lang w:val="en-US" w:bidi="ar-SA"/>
              </w:rPr>
              <w:t xml:space="preserve">地面</w:t>
            </w:r>
            <w:r/>
          </w:p>
        </w:tc>
        <w:tc>
          <w:tcPr>
            <w:tcBorders>
              <w:top w:val="single" w:color="000000" w:sz="4" w:space="0"/>
              <w:left w:val="single" w:color="000000" w:sz="4" w:space="0"/>
              <w:bottom w:val="single" w:color="000000" w:sz="4" w:space="0"/>
              <w:right w:val="single" w:color="000000" w:sz="4" w:space="0"/>
            </w:tcBorders>
            <w:tcW w:w="1541" w:type="dxa"/>
            <w:textDirection w:val="lrTb"/>
            <w:noWrap w:val="false"/>
          </w:tcPr>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地面各材质及总面积 </w:t>
            </w:r>
            <w:r/>
          </w:p>
          <w:p>
            <w:pPr>
              <w:pStyle w:val="724"/>
              <w:ind w:left="105"/>
              <w:spacing w:before="72"/>
              <w:rPr>
                <w:rFonts w:ascii="仿宋" w:hAnsi="仿宋" w:eastAsia="仿宋" w:cs="Times New Roman"/>
                <w:sz w:val="24"/>
                <w:lang w:val="en-US" w:bidi="ar-SA"/>
              </w:rPr>
            </w:pPr>
            <w:r>
              <w:rPr>
                <w:rFonts w:hint="eastAsia" w:ascii="仿宋" w:hAnsi="仿宋" w:eastAsia="仿宋" w:cs="Times New Roman"/>
                <w:sz w:val="24"/>
                <w:lang w:val="en-US" w:bidi="ar-SA"/>
              </w:rPr>
              <w:t xml:space="preserve">（㎡）</w:t>
            </w:r>
            <w:r/>
          </w:p>
        </w:tc>
        <w:tc>
          <w:tcPr>
            <w:tcBorders>
              <w:top w:val="single" w:color="000000" w:sz="4" w:space="0"/>
              <w:left w:val="single" w:color="000000" w:sz="4" w:space="0"/>
              <w:bottom w:val="single" w:color="000000" w:sz="4" w:space="0"/>
              <w:right w:val="single" w:color="000000" w:sz="4" w:space="0"/>
            </w:tcBorders>
            <w:tcW w:w="4005" w:type="dxa"/>
            <w:textDirection w:val="lrTb"/>
            <w:noWrap w:val="false"/>
          </w:tcPr>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瓷砖：约</w:t>
            </w:r>
            <w:r>
              <w:rPr>
                <w:rFonts w:hint="eastAsia" w:ascii="仿宋" w:hAnsi="仿宋" w:eastAsia="仿宋"/>
                <w:sz w:val="24"/>
                <w:lang w:val="en-US"/>
              </w:rPr>
              <w:t xml:space="preserve">16249</w:t>
            </w:r>
            <w:r>
              <w:rPr>
                <w:rFonts w:hint="eastAsia" w:ascii="仿宋" w:hAnsi="仿宋" w:eastAsia="仿宋" w:cs="Times New Roman"/>
                <w:sz w:val="24"/>
                <w:lang w:val="en-US" w:bidi="ar-SA"/>
              </w:rPr>
              <w:t xml:space="preserve">平方</w:t>
            </w:r>
            <w:r/>
          </w:p>
        </w:tc>
        <w:tc>
          <w:tcPr>
            <w:tcBorders>
              <w:top w:val="single" w:color="000000" w:sz="4" w:space="0"/>
              <w:left w:val="single" w:color="000000" w:sz="4" w:space="0"/>
              <w:bottom w:val="single" w:color="000000" w:sz="4" w:space="0"/>
              <w:right w:val="single" w:color="000000" w:sz="4" w:space="0"/>
            </w:tcBorders>
            <w:tcW w:w="3119" w:type="dxa"/>
            <w:textDirection w:val="lrTb"/>
            <w:noWrap w:val="false"/>
          </w:tcPr>
          <w:p>
            <w:pPr>
              <w:pStyle w:val="724"/>
              <w:spacing w:before="174"/>
              <w:rPr>
                <w:rFonts w:ascii="仿宋" w:hAnsi="仿宋" w:eastAsia="仿宋" w:cs="Times New Roman"/>
                <w:sz w:val="24"/>
                <w:lang w:val="en-US" w:bidi="ar-SA"/>
              </w:rPr>
            </w:pPr>
            <w:r>
              <w:rPr>
                <w:rFonts w:hint="eastAsia" w:ascii="仿宋" w:hAnsi="仿宋" w:eastAsia="仿宋" w:cs="Times New Roman"/>
                <w:sz w:val="24"/>
                <w:lang w:val="en-US" w:bidi="ar-SA"/>
              </w:rPr>
              <w:t xml:space="preserve">见 “保洁服务”</w:t>
            </w:r>
            <w:r/>
          </w:p>
        </w:tc>
      </w:tr>
      <w:tr>
        <w:trPr>
          <w:jc w:val="center"/>
          <w:trHeight w:val="681"/>
        </w:trPr>
        <w:tc>
          <w:tcPr>
            <w:tcBorders>
              <w:top w:val="single" w:color="000000" w:sz="4" w:space="0"/>
              <w:left w:val="single" w:color="000000" w:sz="4" w:space="0"/>
              <w:bottom w:val="single" w:color="000000" w:sz="4" w:space="0"/>
              <w:right w:val="single" w:color="000000" w:sz="4" w:space="0"/>
            </w:tcBorders>
            <w:tcW w:w="1175" w:type="dxa"/>
            <w:textDirection w:val="lrTb"/>
            <w:noWrap w:val="false"/>
          </w:tcPr>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内墙饰面</w:t>
            </w:r>
            <w:r/>
          </w:p>
        </w:tc>
        <w:tc>
          <w:tcPr>
            <w:tcBorders>
              <w:top w:val="single" w:color="000000" w:sz="4" w:space="0"/>
              <w:left w:val="single" w:color="000000" w:sz="4" w:space="0"/>
              <w:bottom w:val="single" w:color="000000" w:sz="4" w:space="0"/>
              <w:right w:val="single" w:color="000000" w:sz="4" w:space="0"/>
            </w:tcBorders>
            <w:tcW w:w="1541" w:type="dxa"/>
            <w:textDirection w:val="lrTb"/>
            <w:noWrap w:val="false"/>
          </w:tcPr>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内墙饰面各材质及总面积（㎡）</w:t>
            </w:r>
            <w:r/>
          </w:p>
        </w:tc>
        <w:tc>
          <w:tcPr>
            <w:tcBorders>
              <w:top w:val="single" w:color="000000" w:sz="4" w:space="0"/>
              <w:left w:val="single" w:color="000000" w:sz="4" w:space="0"/>
              <w:bottom w:val="single" w:color="000000" w:sz="4" w:space="0"/>
              <w:right w:val="single" w:color="000000" w:sz="4" w:space="0"/>
            </w:tcBorders>
            <w:tcW w:w="4005" w:type="dxa"/>
            <w:textDirection w:val="lrTb"/>
            <w:noWrap w:val="false"/>
          </w:tcPr>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内饰墙面软包约500平方</w:t>
            </w:r>
            <w:r/>
          </w:p>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木饰面：约800平方</w:t>
            </w:r>
            <w:r/>
          </w:p>
        </w:tc>
        <w:tc>
          <w:tcPr>
            <w:tcBorders>
              <w:top w:val="single" w:color="000000" w:sz="4" w:space="0"/>
              <w:left w:val="single" w:color="000000" w:sz="4" w:space="0"/>
              <w:bottom w:val="single" w:color="000000" w:sz="4" w:space="0"/>
              <w:right w:val="single" w:color="000000" w:sz="4" w:space="0"/>
            </w:tcBorders>
            <w:tcW w:w="3119" w:type="dxa"/>
            <w:textDirection w:val="lrTb"/>
            <w:noWrap w:val="false"/>
          </w:tcPr>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见 “保洁服务”</w:t>
            </w:r>
            <w:r/>
          </w:p>
        </w:tc>
      </w:tr>
      <w:tr>
        <w:trPr>
          <w:jc w:val="center"/>
          <w:trHeight w:val="679"/>
        </w:trPr>
        <w:tc>
          <w:tcPr>
            <w:tcBorders>
              <w:top w:val="single" w:color="000000" w:sz="4" w:space="0"/>
              <w:left w:val="single" w:color="000000" w:sz="4" w:space="0"/>
              <w:bottom w:val="single" w:color="auto" w:sz="4" w:space="0"/>
              <w:right w:val="single" w:color="000000" w:sz="4" w:space="0"/>
            </w:tcBorders>
            <w:tcW w:w="1175" w:type="dxa"/>
            <w:vMerge w:val="restart"/>
            <w:textDirection w:val="lrTb"/>
            <w:noWrap w:val="false"/>
          </w:tcPr>
          <w:p>
            <w:pPr>
              <w:pStyle w:val="724"/>
              <w:spacing w:before="3"/>
              <w:rPr>
                <w:rFonts w:ascii="仿宋" w:hAnsi="仿宋" w:eastAsia="仿宋" w:cs="Times New Roman"/>
                <w:sz w:val="24"/>
                <w:lang w:val="en-US" w:bidi="ar-SA"/>
              </w:rPr>
            </w:pPr>
            <w:r>
              <w:rPr>
                <w:rFonts w:ascii="仿宋" w:hAnsi="仿宋" w:eastAsia="仿宋" w:cs="Times New Roman"/>
                <w:sz w:val="24"/>
                <w:lang w:val="en-US" w:bidi="ar-SA"/>
              </w:rPr>
            </w:r>
            <w:r/>
          </w:p>
          <w:p>
            <w:pPr>
              <w:pStyle w:val="724"/>
              <w:ind w:left="107"/>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会议室</w:t>
            </w:r>
            <w:r/>
          </w:p>
        </w:tc>
        <w:tc>
          <w:tcPr>
            <w:tcBorders>
              <w:top w:val="single" w:color="000000" w:sz="4" w:space="0"/>
              <w:left w:val="single" w:color="000000" w:sz="4" w:space="0"/>
              <w:bottom w:val="single" w:color="000000" w:sz="4" w:space="0"/>
              <w:right w:val="single" w:color="000000" w:sz="4" w:space="0"/>
            </w:tcBorders>
            <w:tcW w:w="1541" w:type="dxa"/>
            <w:textDirection w:val="lrTb"/>
            <w:noWrap w:val="false"/>
          </w:tcPr>
          <w:p>
            <w:pPr>
              <w:pStyle w:val="724"/>
              <w:ind w:left="105"/>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室内设施说明</w:t>
            </w:r>
            <w:r/>
          </w:p>
        </w:tc>
        <w:tc>
          <w:tcPr>
            <w:tcBorders>
              <w:top w:val="single" w:color="000000" w:sz="4" w:space="0"/>
              <w:left w:val="single" w:color="000000" w:sz="4" w:space="0"/>
              <w:bottom w:val="single" w:color="000000" w:sz="4" w:space="0"/>
              <w:right w:val="single" w:color="000000" w:sz="4" w:space="0"/>
            </w:tcBorders>
            <w:tcW w:w="4005" w:type="dxa"/>
            <w:textDirection w:val="lrTb"/>
            <w:noWrap w:val="false"/>
          </w:tcPr>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会议桌：大型会议桌约10张</w:t>
            </w:r>
            <w:r/>
          </w:p>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会议椅：600把</w:t>
            </w:r>
            <w:r/>
          </w:p>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投影仪：5台</w:t>
            </w:r>
            <w:r/>
          </w:p>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话筒：56个</w:t>
            </w:r>
            <w:r/>
          </w:p>
        </w:tc>
        <w:tc>
          <w:tcPr>
            <w:tcBorders>
              <w:top w:val="single" w:color="000000" w:sz="4" w:space="0"/>
              <w:left w:val="single" w:color="000000" w:sz="4" w:space="0"/>
              <w:bottom w:val="single" w:color="000000" w:sz="4" w:space="0"/>
              <w:right w:val="single" w:color="000000" w:sz="4" w:space="0"/>
            </w:tcBorders>
            <w:tcW w:w="3119" w:type="dxa"/>
            <w:textDirection w:val="lrTb"/>
            <w:noWrap w:val="false"/>
          </w:tcPr>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见 “保洁服务”</w:t>
            </w:r>
            <w:r/>
          </w:p>
        </w:tc>
      </w:tr>
      <w:tr>
        <w:trPr>
          <w:jc w:val="center"/>
          <w:trHeight w:val="735"/>
        </w:trPr>
        <w:tc>
          <w:tcPr>
            <w:tcBorders>
              <w:top w:val="single" w:color="000000" w:sz="4" w:space="0"/>
              <w:left w:val="single" w:color="000000" w:sz="4" w:space="0"/>
              <w:bottom w:val="single" w:color="auto" w:sz="4" w:space="0"/>
              <w:right w:val="single" w:color="000000" w:sz="4" w:space="0"/>
            </w:tcBorders>
            <w:tcW w:w="271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auto" w:sz="4" w:space="0"/>
              <w:right w:val="single" w:color="000000" w:sz="4" w:space="0"/>
            </w:tcBorders>
            <w:tcW w:w="1541" w:type="dxa"/>
            <w:textDirection w:val="lrTb"/>
            <w:noWrap w:val="false"/>
          </w:tcPr>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会议室数量（个）及总面积（㎡）</w:t>
            </w:r>
            <w:r/>
          </w:p>
        </w:tc>
        <w:tc>
          <w:tcPr>
            <w:tcBorders>
              <w:top w:val="single" w:color="000000" w:sz="4" w:space="0"/>
              <w:left w:val="single" w:color="000000" w:sz="4" w:space="0"/>
              <w:bottom w:val="single" w:color="auto" w:sz="4" w:space="0"/>
              <w:right w:val="single" w:color="000000" w:sz="4" w:space="0"/>
            </w:tcBorders>
            <w:tcW w:w="4005" w:type="dxa"/>
            <w:textDirection w:val="lrTb"/>
            <w:noWrap w:val="false"/>
          </w:tcPr>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会议室数量：16间</w:t>
            </w:r>
            <w:r/>
          </w:p>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面积：1751平方</w:t>
            </w:r>
            <w:r/>
          </w:p>
        </w:tc>
        <w:tc>
          <w:tcPr>
            <w:tcBorders>
              <w:top w:val="single" w:color="000000" w:sz="4" w:space="0"/>
              <w:left w:val="single" w:color="000000" w:sz="4" w:space="0"/>
              <w:bottom w:val="single" w:color="auto" w:sz="4" w:space="0"/>
              <w:right w:val="single" w:color="000000" w:sz="4" w:space="0"/>
            </w:tcBorders>
            <w:tcW w:w="3119" w:type="dxa"/>
            <w:textDirection w:val="lrTb"/>
            <w:noWrap w:val="false"/>
          </w:tcPr>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见“保洁服务”</w:t>
            </w:r>
            <w:r/>
          </w:p>
        </w:tc>
      </w:tr>
      <w:tr>
        <w:trPr>
          <w:jc w:val="center"/>
          <w:trHeight w:val="165"/>
        </w:trPr>
        <w:tc>
          <w:tcPr>
            <w:tcBorders>
              <w:top w:val="single" w:color="auto" w:sz="4" w:space="0"/>
              <w:left w:val="single" w:color="000000" w:sz="4" w:space="0"/>
              <w:bottom w:val="single" w:color="auto" w:sz="4" w:space="0"/>
              <w:right w:val="single" w:color="000000" w:sz="4" w:space="0"/>
            </w:tcBorders>
            <w:tcW w:w="1175" w:type="dxa"/>
            <w:textDirection w:val="lrTb"/>
            <w:noWrap w:val="false"/>
          </w:tcPr>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卫生间</w:t>
            </w:r>
            <w:r/>
          </w:p>
        </w:tc>
        <w:tc>
          <w:tcPr>
            <w:tcBorders>
              <w:top w:val="single" w:color="auto" w:sz="4" w:space="0"/>
              <w:left w:val="single" w:color="000000" w:sz="4" w:space="0"/>
              <w:bottom w:val="single" w:color="auto" w:sz="4" w:space="0"/>
              <w:right w:val="single" w:color="000000" w:sz="4" w:space="0"/>
            </w:tcBorders>
            <w:tcW w:w="1541" w:type="dxa"/>
            <w:textDirection w:val="lrTb"/>
            <w:noWrap w:val="false"/>
          </w:tcPr>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卫生间数量（个）及总面积（㎡）</w:t>
            </w:r>
            <w:r/>
          </w:p>
        </w:tc>
        <w:tc>
          <w:tcPr>
            <w:tcBorders>
              <w:top w:val="single" w:color="auto" w:sz="4" w:space="0"/>
              <w:left w:val="single" w:color="000000" w:sz="4" w:space="0"/>
              <w:bottom w:val="single" w:color="auto" w:sz="4" w:space="0"/>
              <w:right w:val="single" w:color="000000" w:sz="4" w:space="0"/>
            </w:tcBorders>
            <w:tcW w:w="4005" w:type="dxa"/>
            <w:textDirection w:val="lrTb"/>
            <w:noWrap w:val="false"/>
          </w:tcPr>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卫生间：16间</w:t>
            </w:r>
            <w:r/>
          </w:p>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总面积：685平方</w:t>
            </w:r>
            <w:r/>
          </w:p>
        </w:tc>
        <w:tc>
          <w:tcPr>
            <w:tcBorders>
              <w:top w:val="single" w:color="auto" w:sz="4" w:space="0"/>
              <w:left w:val="single" w:color="000000" w:sz="4" w:space="0"/>
              <w:bottom w:val="single" w:color="auto" w:sz="4" w:space="0"/>
              <w:right w:val="single" w:color="000000" w:sz="4" w:space="0"/>
            </w:tcBorders>
            <w:tcW w:w="3119" w:type="dxa"/>
            <w:textDirection w:val="lrTb"/>
            <w:noWrap w:val="false"/>
          </w:tcPr>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见“保洁服务”</w:t>
            </w:r>
            <w:r/>
          </w:p>
        </w:tc>
      </w:tr>
      <w:tr>
        <w:trPr>
          <w:jc w:val="center"/>
          <w:trHeight w:val="150"/>
        </w:trPr>
        <w:tc>
          <w:tcPr>
            <w:tcBorders>
              <w:top w:val="single" w:color="auto" w:sz="4" w:space="0"/>
              <w:left w:val="single" w:color="000000" w:sz="4" w:space="0"/>
              <w:bottom w:val="single" w:color="auto" w:sz="4" w:space="0"/>
              <w:right w:val="single" w:color="000000" w:sz="4" w:space="0"/>
            </w:tcBorders>
            <w:tcW w:w="1175" w:type="dxa"/>
            <w:textDirection w:val="lrTb"/>
            <w:noWrap w:val="false"/>
          </w:tcPr>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垃圾存放点</w:t>
            </w:r>
            <w:r/>
          </w:p>
        </w:tc>
        <w:tc>
          <w:tcPr>
            <w:tcBorders>
              <w:top w:val="single" w:color="auto" w:sz="4" w:space="0"/>
              <w:left w:val="single" w:color="000000" w:sz="4" w:space="0"/>
              <w:bottom w:val="single" w:color="auto" w:sz="4" w:space="0"/>
              <w:right w:val="single" w:color="000000" w:sz="4" w:space="0"/>
            </w:tcBorders>
            <w:tcW w:w="1541" w:type="dxa"/>
            <w:textDirection w:val="lrTb"/>
            <w:noWrap w:val="false"/>
          </w:tcPr>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各垃圾存放点位置及数量（个）</w:t>
            </w:r>
            <w:r/>
          </w:p>
        </w:tc>
        <w:tc>
          <w:tcPr>
            <w:tcBorders>
              <w:top w:val="single" w:color="auto" w:sz="4" w:space="0"/>
              <w:left w:val="single" w:color="000000" w:sz="4" w:space="0"/>
              <w:bottom w:val="single" w:color="auto" w:sz="4" w:space="0"/>
              <w:right w:val="single" w:color="000000" w:sz="4" w:space="0"/>
            </w:tcBorders>
            <w:tcW w:w="4005" w:type="dxa"/>
            <w:textDirection w:val="lrTb"/>
            <w:noWrap w:val="false"/>
          </w:tcPr>
          <w:p>
            <w:pPr>
              <w:pStyle w:val="724"/>
              <w:spacing w:before="3"/>
              <w:rPr>
                <w:rFonts w:ascii="仿宋" w:hAnsi="仿宋" w:eastAsia="仿宋" w:cs="Times New Roman"/>
                <w:sz w:val="24"/>
                <w:lang w:val="en-US" w:bidi="ar-SA"/>
              </w:rPr>
            </w:pPr>
            <w:r/>
            <w:bookmarkStart w:id="155" w:name="OLE_LINK3"/>
            <w:r>
              <w:rPr>
                <w:rFonts w:hint="eastAsia" w:ascii="仿宋" w:hAnsi="仿宋" w:eastAsia="仿宋" w:cs="Times New Roman"/>
                <w:sz w:val="24"/>
                <w:lang w:val="en-US" w:bidi="ar-SA"/>
              </w:rPr>
              <w:t xml:space="preserve">垃圾存放点位置：各楼层楼梯间、负一层东北角</w:t>
            </w:r>
            <w:bookmarkEnd w:id="155"/>
            <w:r/>
            <w:r/>
          </w:p>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数量：93个</w:t>
            </w:r>
            <w:r/>
          </w:p>
        </w:tc>
        <w:tc>
          <w:tcPr>
            <w:tcBorders>
              <w:top w:val="single" w:color="auto" w:sz="4" w:space="0"/>
              <w:left w:val="single" w:color="000000" w:sz="4" w:space="0"/>
              <w:bottom w:val="single" w:color="auto" w:sz="4" w:space="0"/>
              <w:right w:val="single" w:color="000000" w:sz="4" w:space="0"/>
            </w:tcBorders>
            <w:tcW w:w="3119" w:type="dxa"/>
            <w:textDirection w:val="lrTb"/>
            <w:noWrap w:val="false"/>
          </w:tcPr>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见“保洁服务”</w:t>
            </w:r>
            <w:r/>
          </w:p>
        </w:tc>
      </w:tr>
      <w:tr>
        <w:trPr>
          <w:jc w:val="center"/>
          <w:trHeight w:val="180"/>
        </w:trPr>
        <w:tc>
          <w:tcPr>
            <w:tcBorders>
              <w:top w:val="single" w:color="auto" w:sz="4" w:space="0"/>
              <w:left w:val="single" w:color="000000" w:sz="4" w:space="0"/>
              <w:bottom w:val="single" w:color="000000" w:sz="4" w:space="0"/>
              <w:right w:val="single" w:color="000000" w:sz="4" w:space="0"/>
            </w:tcBorders>
            <w:tcW w:w="1175" w:type="dxa"/>
            <w:vMerge w:val="restart"/>
            <w:textDirection w:val="lrTb"/>
            <w:noWrap w:val="false"/>
          </w:tcPr>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设施设备</w:t>
            </w:r>
            <w:r/>
          </w:p>
        </w:tc>
        <w:tc>
          <w:tcPr>
            <w:tcBorders>
              <w:top w:val="single" w:color="auto" w:sz="4" w:space="0"/>
              <w:left w:val="single" w:color="000000" w:sz="4" w:space="0"/>
              <w:bottom w:val="single" w:color="auto" w:sz="4" w:space="0"/>
              <w:right w:val="single" w:color="000000" w:sz="4" w:space="0"/>
            </w:tcBorders>
            <w:tcW w:w="1541" w:type="dxa"/>
            <w:textDirection w:val="lrTb"/>
            <w:noWrap w:val="false"/>
          </w:tcPr>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给排水系统</w:t>
            </w:r>
            <w:r/>
          </w:p>
        </w:tc>
        <w:tc>
          <w:tcPr>
            <w:tcBorders>
              <w:top w:val="single" w:color="auto" w:sz="4" w:space="0"/>
              <w:left w:val="single" w:color="000000" w:sz="4" w:space="0"/>
              <w:bottom w:val="single" w:color="auto" w:sz="4" w:space="0"/>
              <w:right w:val="single" w:color="000000" w:sz="4" w:space="0"/>
            </w:tcBorders>
            <w:tcW w:w="4005" w:type="dxa"/>
            <w:textDirection w:val="lrTb"/>
            <w:noWrap w:val="false"/>
          </w:tcPr>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给水加压泵：2台</w:t>
            </w:r>
            <w:r/>
          </w:p>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功率：1.5KW</w:t>
            </w:r>
            <w:r/>
          </w:p>
        </w:tc>
        <w:tc>
          <w:tcPr>
            <w:tcBorders>
              <w:top w:val="single" w:color="auto" w:sz="4" w:space="0"/>
              <w:left w:val="single" w:color="000000" w:sz="4" w:space="0"/>
              <w:bottom w:val="single" w:color="auto" w:sz="4" w:space="0"/>
              <w:right w:val="single" w:color="000000" w:sz="4" w:space="0"/>
            </w:tcBorders>
            <w:tcW w:w="3119" w:type="dxa"/>
            <w:textDirection w:val="lrTb"/>
            <w:noWrap w:val="false"/>
          </w:tcPr>
          <w:p>
            <w:pPr>
              <w:pStyle w:val="724"/>
              <w:spacing w:before="18"/>
              <w:rPr>
                <w:rFonts w:ascii="仿宋" w:hAnsi="仿宋" w:eastAsia="仿宋" w:cs="Times New Roman"/>
                <w:sz w:val="24"/>
                <w:lang w:val="en-US" w:bidi="ar-SA"/>
              </w:rPr>
            </w:pPr>
            <w:r>
              <w:rPr>
                <w:rFonts w:hint="eastAsia" w:ascii="仿宋" w:hAnsi="仿宋" w:eastAsia="仿宋" w:cs="Times New Roman"/>
                <w:sz w:val="24"/>
                <w:lang w:val="en-US" w:bidi="ar-SA"/>
              </w:rPr>
              <w:t xml:space="preserve">见 “维护维修服务”</w:t>
            </w:r>
            <w:r/>
          </w:p>
        </w:tc>
      </w:tr>
      <w:tr>
        <w:trPr>
          <w:jc w:val="center"/>
          <w:trHeight w:val="120"/>
        </w:trPr>
        <w:tc>
          <w:tcPr>
            <w:tcBorders>
              <w:top w:val="single" w:color="auto" w:sz="4" w:space="0"/>
              <w:left w:val="single" w:color="000000" w:sz="4" w:space="0"/>
              <w:bottom w:val="single" w:color="000000" w:sz="4" w:space="0"/>
              <w:right w:val="single" w:color="000000" w:sz="4" w:space="0"/>
            </w:tcBorders>
            <w:tcW w:w="271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000000" w:sz="4" w:space="0"/>
              <w:right w:val="single" w:color="000000" w:sz="4" w:space="0"/>
            </w:tcBorders>
            <w:tcW w:w="1541" w:type="dxa"/>
            <w:textDirection w:val="lrTb"/>
            <w:noWrap w:val="false"/>
          </w:tcPr>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供配电系统</w:t>
            </w:r>
            <w:r/>
          </w:p>
        </w:tc>
        <w:tc>
          <w:tcPr>
            <w:tcBorders>
              <w:top w:val="single" w:color="auto" w:sz="4" w:space="0"/>
              <w:left w:val="single" w:color="000000" w:sz="4" w:space="0"/>
              <w:bottom w:val="single" w:color="000000" w:sz="4" w:space="0"/>
              <w:right w:val="single" w:color="000000" w:sz="4" w:space="0"/>
            </w:tcBorders>
            <w:tcW w:w="4005" w:type="dxa"/>
            <w:textDirection w:val="lrTb"/>
            <w:noWrap w:val="false"/>
          </w:tcPr>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配电室：1间</w:t>
            </w:r>
            <w:r/>
          </w:p>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功率：1250KW（10KV）</w:t>
            </w:r>
            <w:r/>
          </w:p>
          <w:p>
            <w:pPr>
              <w:pStyle w:val="724"/>
              <w:spacing w:before="3"/>
              <w:rPr>
                <w:rFonts w:ascii="仿宋" w:hAnsi="仿宋" w:eastAsia="仿宋" w:cs="Times New Roman"/>
                <w:sz w:val="24"/>
                <w:lang w:val="en-US" w:bidi="ar-SA"/>
              </w:rPr>
            </w:pPr>
            <w:r>
              <w:rPr>
                <w:rFonts w:hint="eastAsia" w:ascii="仿宋" w:hAnsi="仿宋" w:eastAsia="仿宋" w:cs="Times New Roman"/>
                <w:sz w:val="24"/>
                <w:lang w:val="en-US" w:bidi="ar-SA"/>
              </w:rPr>
              <w:t xml:space="preserve">强电井：7个</w:t>
            </w:r>
            <w:r/>
          </w:p>
        </w:tc>
        <w:tc>
          <w:tcPr>
            <w:tcBorders>
              <w:top w:val="single" w:color="auto" w:sz="4" w:space="0"/>
              <w:left w:val="single" w:color="000000" w:sz="4" w:space="0"/>
              <w:bottom w:val="single" w:color="000000" w:sz="4" w:space="0"/>
              <w:right w:val="single" w:color="000000" w:sz="4" w:space="0"/>
            </w:tcBorders>
            <w:tcW w:w="3119" w:type="dxa"/>
            <w:textDirection w:val="lrTb"/>
            <w:noWrap w:val="false"/>
          </w:tcPr>
          <w:p>
            <w:pPr>
              <w:pStyle w:val="724"/>
              <w:spacing w:before="18"/>
              <w:rPr>
                <w:rFonts w:ascii="仿宋" w:hAnsi="仿宋" w:eastAsia="仿宋" w:cs="Times New Roman"/>
                <w:sz w:val="24"/>
                <w:lang w:val="en-US" w:bidi="ar-SA"/>
              </w:rPr>
            </w:pPr>
            <w:r>
              <w:rPr>
                <w:rFonts w:hint="eastAsia" w:ascii="仿宋" w:hAnsi="仿宋" w:eastAsia="仿宋" w:cs="Times New Roman"/>
                <w:sz w:val="24"/>
                <w:lang w:val="en-US" w:bidi="ar-SA"/>
              </w:rPr>
              <w:t xml:space="preserve">见 “维护维修服务”</w:t>
            </w:r>
            <w:r/>
          </w:p>
        </w:tc>
      </w:tr>
    </w:tbl>
    <w:p>
      <w:pPr>
        <w:ind w:firstLine="480"/>
        <w:jc w:val="left"/>
        <w:rPr>
          <w:rFonts w:ascii="仿宋" w:hAnsi="仿宋" w:eastAsia="仿宋" w:cs="宋体"/>
          <w:color w:val="000000" w:themeColor="text1"/>
          <w:sz w:val="24"/>
        </w:rPr>
      </w:pPr>
      <w:r>
        <w:rPr>
          <w:rFonts w:ascii="仿宋" w:hAnsi="仿宋" w:eastAsia="仿宋" w:cs="宋体"/>
          <w:color w:val="000000" w:themeColor="text1"/>
          <w:sz w:val="24"/>
        </w:rPr>
      </w:r>
      <w:r/>
    </w:p>
    <w:p>
      <w:pPr>
        <w:ind w:firstLine="478"/>
        <w:rPr>
          <w:rFonts w:ascii="仿宋" w:hAnsi="仿宋" w:eastAsia="仿宋"/>
          <w:sz w:val="24"/>
        </w:rPr>
      </w:pPr>
      <w:r>
        <w:rPr>
          <w:rFonts w:hint="eastAsia" w:ascii="仿宋" w:hAnsi="仿宋" w:eastAsia="仿宋"/>
          <w:sz w:val="24"/>
        </w:rPr>
        <w:t xml:space="preserve">2．物业管理（室外）</w:t>
      </w:r>
      <w:r/>
    </w:p>
    <w:tbl>
      <w:tblPr>
        <w:tblStyle w:val="735"/>
        <w:tblW w:w="93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22"/>
        <w:gridCol w:w="3543"/>
        <w:gridCol w:w="4110"/>
      </w:tblGrid>
      <w:tr>
        <w:trPr>
          <w:jc w:val="center"/>
          <w:trHeight w:val="456"/>
        </w:trPr>
        <w:tc>
          <w:tcPr>
            <w:tcBorders>
              <w:top w:val="single" w:color="000000" w:sz="4" w:space="0"/>
              <w:left w:val="single" w:color="000000" w:sz="4" w:space="0"/>
              <w:bottom w:val="single" w:color="000000" w:sz="4" w:space="0"/>
              <w:right w:val="single" w:color="000000" w:sz="4" w:space="0"/>
            </w:tcBorders>
            <w:tcW w:w="1722" w:type="dxa"/>
            <w:textDirection w:val="lrTb"/>
            <w:noWrap w:val="false"/>
          </w:tcPr>
          <w:p>
            <w:pPr>
              <w:pStyle w:val="724"/>
              <w:ind w:left="107"/>
              <w:jc w:val="center"/>
              <w:spacing w:before="61"/>
              <w:rPr>
                <w:rFonts w:ascii="仿宋" w:hAnsi="仿宋" w:eastAsia="仿宋"/>
                <w:bCs/>
                <w:sz w:val="24"/>
              </w:rPr>
            </w:pPr>
            <w:r>
              <w:rPr>
                <w:rFonts w:hint="eastAsia" w:ascii="仿宋" w:hAnsi="仿宋" w:eastAsia="仿宋"/>
                <w:bCs/>
                <w:sz w:val="24"/>
              </w:rPr>
              <w:t xml:space="preserve">名称</w:t>
            </w:r>
            <w:r/>
          </w:p>
        </w:tc>
        <w:tc>
          <w:tcPr>
            <w:tcBorders>
              <w:top w:val="single" w:color="000000" w:sz="4" w:space="0"/>
              <w:left w:val="single" w:color="000000" w:sz="4" w:space="0"/>
              <w:bottom w:val="single" w:color="000000" w:sz="4" w:space="0"/>
              <w:right w:val="single" w:color="000000" w:sz="4" w:space="0"/>
            </w:tcBorders>
            <w:tcW w:w="3543" w:type="dxa"/>
            <w:textDirection w:val="lrTb"/>
            <w:noWrap w:val="false"/>
          </w:tcPr>
          <w:p>
            <w:pPr>
              <w:pStyle w:val="724"/>
              <w:ind w:left="105"/>
              <w:jc w:val="center"/>
              <w:spacing w:before="61"/>
              <w:rPr>
                <w:rFonts w:ascii="仿宋" w:hAnsi="仿宋" w:eastAsia="仿宋"/>
                <w:bCs/>
                <w:sz w:val="24"/>
              </w:rPr>
            </w:pPr>
            <w:r>
              <w:rPr>
                <w:rFonts w:hint="eastAsia" w:ascii="仿宋" w:hAnsi="仿宋" w:eastAsia="仿宋"/>
                <w:bCs/>
                <w:sz w:val="24"/>
              </w:rPr>
              <w:t xml:space="preserve">明细</w:t>
            </w: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724"/>
              <w:ind w:left="106"/>
              <w:jc w:val="center"/>
              <w:spacing w:before="61"/>
              <w:rPr>
                <w:rFonts w:ascii="仿宋" w:hAnsi="仿宋" w:eastAsia="仿宋"/>
                <w:bCs/>
                <w:sz w:val="24"/>
              </w:rPr>
            </w:pPr>
            <w:r>
              <w:rPr>
                <w:rFonts w:hint="eastAsia" w:ascii="仿宋" w:hAnsi="仿宋" w:eastAsia="仿宋"/>
                <w:bCs/>
                <w:sz w:val="24"/>
              </w:rPr>
              <w:t xml:space="preserve">服务内容及标准</w:t>
            </w:r>
            <w:r/>
          </w:p>
        </w:tc>
      </w:tr>
      <w:tr>
        <w:trPr>
          <w:jc w:val="center"/>
          <w:trHeight w:val="456"/>
        </w:trPr>
        <w:tc>
          <w:tcPr>
            <w:tcBorders>
              <w:top w:val="single" w:color="000000" w:sz="4" w:space="0"/>
              <w:left w:val="single" w:color="000000" w:sz="4" w:space="0"/>
              <w:bottom w:val="single" w:color="000000" w:sz="4" w:space="0"/>
              <w:right w:val="single" w:color="000000" w:sz="4" w:space="0"/>
            </w:tcBorders>
            <w:tcW w:w="1722" w:type="dxa"/>
            <w:textDirection w:val="lrTb"/>
            <w:noWrap w:val="false"/>
          </w:tcPr>
          <w:p>
            <w:pPr>
              <w:pStyle w:val="724"/>
              <w:ind w:left="107"/>
              <w:spacing w:before="61"/>
              <w:rPr>
                <w:rFonts w:ascii="仿宋" w:hAnsi="仿宋" w:eastAsia="仿宋"/>
                <w:bCs/>
                <w:sz w:val="24"/>
              </w:rPr>
            </w:pPr>
            <w:r>
              <w:rPr>
                <w:rFonts w:hint="eastAsia" w:ascii="仿宋" w:hAnsi="仿宋" w:eastAsia="仿宋"/>
                <w:bCs/>
                <w:sz w:val="24"/>
              </w:rPr>
              <w:t xml:space="preserve">室外面积</w:t>
            </w:r>
            <w:r/>
          </w:p>
        </w:tc>
        <w:tc>
          <w:tcPr>
            <w:tcBorders>
              <w:top w:val="single" w:color="000000" w:sz="4" w:space="0"/>
              <w:left w:val="single" w:color="000000" w:sz="4" w:space="0"/>
              <w:bottom w:val="single" w:color="000000" w:sz="4" w:space="0"/>
              <w:right w:val="single" w:color="000000" w:sz="4" w:space="0"/>
            </w:tcBorders>
            <w:tcW w:w="3543" w:type="dxa"/>
            <w:textDirection w:val="lrTb"/>
            <w:noWrap w:val="false"/>
          </w:tcPr>
          <w:p>
            <w:pPr>
              <w:pStyle w:val="724"/>
              <w:ind w:left="105"/>
              <w:spacing w:before="61"/>
              <w:rPr>
                <w:rFonts w:ascii="仿宋" w:hAnsi="仿宋" w:eastAsia="仿宋"/>
                <w:bCs/>
                <w:sz w:val="24"/>
                <w:lang w:val="en-US"/>
              </w:rPr>
            </w:pPr>
            <w:r>
              <w:rPr>
                <w:rFonts w:hint="eastAsia" w:ascii="仿宋" w:hAnsi="仿宋" w:eastAsia="仿宋"/>
                <w:bCs/>
                <w:sz w:val="24"/>
              </w:rPr>
              <w:t xml:space="preserve">室外面积：</w:t>
            </w:r>
            <w:r>
              <w:rPr>
                <w:rFonts w:hint="eastAsia" w:ascii="仿宋" w:hAnsi="仿宋" w:eastAsia="仿宋"/>
                <w:sz w:val="24"/>
                <w:lang w:val="en-US"/>
              </w:rPr>
              <w:t xml:space="preserve">9200</w:t>
            </w:r>
            <w:r>
              <w:rPr>
                <w:rFonts w:hint="eastAsia" w:ascii="仿宋" w:hAnsi="仿宋" w:eastAsia="仿宋"/>
                <w:bCs/>
                <w:sz w:val="24"/>
                <w:lang w:val="en-US"/>
              </w:rPr>
              <w:t xml:space="preserve">平方</w:t>
            </w: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724"/>
              <w:ind w:left="106"/>
              <w:spacing w:before="61"/>
              <w:rPr>
                <w:rFonts w:ascii="仿宋" w:hAnsi="仿宋" w:eastAsia="仿宋"/>
                <w:bCs/>
                <w:sz w:val="24"/>
              </w:rPr>
            </w:pPr>
            <w:r>
              <w:rPr>
                <w:rFonts w:hint="eastAsia" w:ascii="仿宋" w:hAnsi="仿宋" w:eastAsia="仿宋"/>
                <w:bCs/>
                <w:sz w:val="24"/>
              </w:rPr>
              <w:t xml:space="preserve">见“保洁服务”</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1722" w:type="dxa"/>
            <w:textDirection w:val="lrTb"/>
            <w:noWrap w:val="false"/>
          </w:tcPr>
          <w:p>
            <w:pPr>
              <w:pStyle w:val="724"/>
              <w:ind w:left="107"/>
              <w:spacing w:before="61"/>
              <w:rPr>
                <w:rFonts w:ascii="仿宋" w:hAnsi="仿宋" w:eastAsia="仿宋"/>
                <w:bCs/>
                <w:sz w:val="24"/>
              </w:rPr>
            </w:pPr>
            <w:r>
              <w:rPr>
                <w:rFonts w:hint="eastAsia" w:ascii="仿宋" w:hAnsi="仿宋" w:eastAsia="仿宋"/>
                <w:bCs/>
                <w:sz w:val="24"/>
              </w:rPr>
              <w:t xml:space="preserve">路灯、草坪灯、音箱</w:t>
            </w:r>
            <w:r/>
          </w:p>
        </w:tc>
        <w:tc>
          <w:tcPr>
            <w:tcBorders>
              <w:top w:val="single" w:color="000000" w:sz="4" w:space="0"/>
              <w:left w:val="single" w:color="000000" w:sz="4" w:space="0"/>
              <w:bottom w:val="single" w:color="000000" w:sz="4" w:space="0"/>
              <w:right w:val="single" w:color="000000" w:sz="4" w:space="0"/>
            </w:tcBorders>
            <w:tcW w:w="3543" w:type="dxa"/>
            <w:textDirection w:val="lrTb"/>
            <w:noWrap w:val="false"/>
          </w:tcPr>
          <w:p>
            <w:pPr>
              <w:pStyle w:val="724"/>
              <w:ind w:left="105"/>
              <w:spacing w:before="61"/>
              <w:rPr>
                <w:rFonts w:ascii="仿宋" w:hAnsi="仿宋" w:eastAsia="仿宋"/>
                <w:bCs/>
                <w:sz w:val="24"/>
                <w:lang w:val="en-US"/>
              </w:rPr>
            </w:pPr>
            <w:r>
              <w:rPr>
                <w:rFonts w:hint="eastAsia" w:ascii="仿宋" w:hAnsi="仿宋" w:eastAsia="仿宋"/>
                <w:bCs/>
                <w:sz w:val="24"/>
              </w:rPr>
              <w:t xml:space="preserve">路灯：</w:t>
            </w:r>
            <w:r>
              <w:rPr>
                <w:rFonts w:hint="eastAsia" w:ascii="仿宋" w:hAnsi="仿宋" w:eastAsia="仿宋"/>
                <w:bCs/>
                <w:sz w:val="24"/>
                <w:lang w:val="en-US"/>
              </w:rPr>
              <w:t xml:space="preserve">4盏</w:t>
            </w:r>
            <w:r/>
          </w:p>
          <w:p>
            <w:pPr>
              <w:pStyle w:val="724"/>
              <w:ind w:left="105"/>
              <w:spacing w:before="61"/>
              <w:rPr>
                <w:rFonts w:ascii="仿宋" w:hAnsi="仿宋" w:eastAsia="仿宋"/>
                <w:bCs/>
                <w:sz w:val="24"/>
                <w:lang w:val="en-US"/>
              </w:rPr>
            </w:pPr>
            <w:r>
              <w:rPr>
                <w:rFonts w:hint="eastAsia" w:ascii="仿宋" w:hAnsi="仿宋" w:eastAsia="仿宋"/>
                <w:bCs/>
                <w:sz w:val="24"/>
                <w:lang w:val="en-US"/>
              </w:rPr>
              <w:t xml:space="preserve">草坪灯：12个</w:t>
            </w: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724"/>
              <w:ind w:left="106"/>
              <w:spacing w:before="61"/>
              <w:rPr>
                <w:rFonts w:ascii="仿宋" w:hAnsi="仿宋" w:eastAsia="仿宋"/>
                <w:bCs/>
                <w:sz w:val="24"/>
              </w:rPr>
            </w:pPr>
            <w:r>
              <w:rPr>
                <w:rFonts w:hint="eastAsia" w:ascii="仿宋" w:hAnsi="仿宋" w:eastAsia="仿宋"/>
                <w:bCs/>
                <w:sz w:val="24"/>
              </w:rPr>
              <w:t xml:space="preserve">见“保洁服务”“维修维护服务”</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1722" w:type="dxa"/>
            <w:textDirection w:val="lrTb"/>
            <w:noWrap w:val="false"/>
          </w:tcPr>
          <w:p>
            <w:pPr>
              <w:pStyle w:val="724"/>
              <w:ind w:left="107"/>
              <w:spacing w:before="58"/>
              <w:rPr>
                <w:rFonts w:ascii="仿宋" w:hAnsi="仿宋" w:eastAsia="仿宋"/>
                <w:bCs/>
                <w:sz w:val="24"/>
              </w:rPr>
            </w:pPr>
            <w:r>
              <w:rPr>
                <w:rFonts w:hint="eastAsia" w:ascii="仿宋" w:hAnsi="仿宋" w:eastAsia="仿宋"/>
                <w:bCs/>
                <w:sz w:val="24"/>
              </w:rPr>
              <w:t xml:space="preserve">消防栓</w:t>
            </w:r>
            <w:r/>
          </w:p>
        </w:tc>
        <w:tc>
          <w:tcPr>
            <w:tcBorders>
              <w:top w:val="single" w:color="000000" w:sz="4" w:space="0"/>
              <w:left w:val="single" w:color="000000" w:sz="4" w:space="0"/>
              <w:bottom w:val="single" w:color="000000" w:sz="4" w:space="0"/>
              <w:right w:val="single" w:color="000000" w:sz="4" w:space="0"/>
            </w:tcBorders>
            <w:tcW w:w="3543" w:type="dxa"/>
            <w:textDirection w:val="lrTb"/>
            <w:noWrap w:val="false"/>
          </w:tcPr>
          <w:p>
            <w:pPr>
              <w:pStyle w:val="724"/>
              <w:ind w:left="105"/>
              <w:spacing w:before="58"/>
              <w:rPr>
                <w:rFonts w:ascii="仿宋" w:hAnsi="仿宋" w:eastAsia="仿宋"/>
                <w:bCs/>
                <w:sz w:val="24"/>
                <w:lang w:val="en-US"/>
              </w:rPr>
            </w:pPr>
            <w:r>
              <w:rPr>
                <w:rFonts w:hint="eastAsia" w:ascii="仿宋" w:hAnsi="仿宋" w:eastAsia="仿宋"/>
                <w:bCs/>
                <w:sz w:val="24"/>
              </w:rPr>
              <w:t xml:space="preserve">消防栓</w:t>
            </w:r>
            <w:r>
              <w:rPr>
                <w:rFonts w:hint="eastAsia" w:ascii="仿宋" w:hAnsi="仿宋" w:eastAsia="仿宋"/>
                <w:bCs/>
                <w:sz w:val="24"/>
                <w:lang w:val="en-US"/>
              </w:rPr>
              <w:t xml:space="preserve">97个</w:t>
            </w: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724"/>
              <w:ind w:left="106"/>
              <w:spacing w:before="58"/>
              <w:rPr>
                <w:rFonts w:ascii="仿宋" w:hAnsi="仿宋" w:eastAsia="仿宋"/>
                <w:bCs/>
                <w:sz w:val="24"/>
              </w:rPr>
            </w:pPr>
            <w:r>
              <w:rPr>
                <w:rFonts w:hint="eastAsia" w:ascii="仿宋" w:hAnsi="仿宋" w:eastAsia="仿宋"/>
                <w:bCs/>
                <w:sz w:val="24"/>
              </w:rPr>
              <w:t xml:space="preserve">见“保洁服务”</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1722" w:type="dxa"/>
            <w:textDirection w:val="lrTb"/>
            <w:noWrap w:val="false"/>
          </w:tcPr>
          <w:p>
            <w:pPr>
              <w:pStyle w:val="724"/>
              <w:ind w:left="107"/>
              <w:spacing w:before="61"/>
              <w:rPr>
                <w:rFonts w:ascii="仿宋" w:hAnsi="仿宋" w:eastAsia="仿宋"/>
                <w:bCs/>
                <w:sz w:val="24"/>
              </w:rPr>
            </w:pPr>
            <w:r>
              <w:rPr>
                <w:rFonts w:hint="eastAsia" w:ascii="仿宋" w:hAnsi="仿宋" w:eastAsia="仿宋"/>
                <w:bCs/>
                <w:sz w:val="24"/>
              </w:rPr>
              <w:t xml:space="preserve">垃圾箱</w:t>
            </w:r>
            <w:r/>
          </w:p>
        </w:tc>
        <w:tc>
          <w:tcPr>
            <w:tcBorders>
              <w:top w:val="single" w:color="000000" w:sz="4" w:space="0"/>
              <w:left w:val="single" w:color="000000" w:sz="4" w:space="0"/>
              <w:bottom w:val="single" w:color="000000" w:sz="4" w:space="0"/>
              <w:right w:val="single" w:color="000000" w:sz="4" w:space="0"/>
            </w:tcBorders>
            <w:tcW w:w="3543" w:type="dxa"/>
            <w:textDirection w:val="lrTb"/>
            <w:noWrap w:val="false"/>
          </w:tcPr>
          <w:p>
            <w:pPr>
              <w:pStyle w:val="724"/>
              <w:ind w:left="105"/>
              <w:spacing w:before="61"/>
              <w:rPr>
                <w:rFonts w:ascii="仿宋" w:hAnsi="仿宋" w:eastAsia="仿宋"/>
                <w:bCs/>
                <w:sz w:val="24"/>
                <w:lang w:val="en-US"/>
              </w:rPr>
            </w:pPr>
            <w:r>
              <w:rPr>
                <w:rFonts w:hint="eastAsia" w:ascii="仿宋" w:hAnsi="仿宋" w:eastAsia="仿宋"/>
                <w:bCs/>
                <w:sz w:val="24"/>
              </w:rPr>
              <w:t xml:space="preserve">垃圾箱：</w:t>
            </w:r>
            <w:r>
              <w:rPr>
                <w:rFonts w:hint="eastAsia" w:ascii="仿宋" w:hAnsi="仿宋" w:eastAsia="仿宋"/>
                <w:bCs/>
                <w:sz w:val="24"/>
                <w:lang w:val="en-US"/>
              </w:rPr>
              <w:t xml:space="preserve">93个</w:t>
            </w: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724"/>
              <w:ind w:left="106"/>
              <w:spacing w:before="61"/>
              <w:rPr>
                <w:rFonts w:ascii="仿宋" w:hAnsi="仿宋" w:eastAsia="仿宋"/>
                <w:bCs/>
                <w:sz w:val="24"/>
              </w:rPr>
            </w:pPr>
            <w:r>
              <w:rPr>
                <w:rFonts w:hint="eastAsia" w:ascii="仿宋" w:hAnsi="仿宋" w:eastAsia="仿宋"/>
                <w:bCs/>
                <w:sz w:val="24"/>
              </w:rPr>
              <w:t xml:space="preserve">见“保洁服务”</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1722" w:type="dxa"/>
            <w:textDirection w:val="lrTb"/>
            <w:noWrap w:val="false"/>
          </w:tcPr>
          <w:p>
            <w:pPr>
              <w:pStyle w:val="724"/>
              <w:ind w:left="107"/>
              <w:spacing w:before="61"/>
              <w:rPr>
                <w:rFonts w:ascii="仿宋" w:hAnsi="仿宋" w:eastAsia="仿宋"/>
                <w:bCs/>
                <w:sz w:val="24"/>
              </w:rPr>
            </w:pPr>
            <w:r>
              <w:rPr>
                <w:rFonts w:hint="eastAsia" w:ascii="仿宋" w:hAnsi="仿宋" w:eastAsia="仿宋"/>
                <w:bCs/>
                <w:sz w:val="24"/>
              </w:rPr>
              <w:t xml:space="preserve">室外配电箱</w:t>
            </w:r>
            <w:r/>
          </w:p>
        </w:tc>
        <w:tc>
          <w:tcPr>
            <w:tcBorders>
              <w:top w:val="single" w:color="000000" w:sz="4" w:space="0"/>
              <w:left w:val="single" w:color="000000" w:sz="4" w:space="0"/>
              <w:bottom w:val="single" w:color="000000" w:sz="4" w:space="0"/>
              <w:right w:val="single" w:color="000000" w:sz="4" w:space="0"/>
            </w:tcBorders>
            <w:tcW w:w="3543" w:type="dxa"/>
            <w:textDirection w:val="lrTb"/>
            <w:noWrap w:val="false"/>
          </w:tcPr>
          <w:p>
            <w:pPr>
              <w:pStyle w:val="724"/>
              <w:ind w:left="105"/>
              <w:spacing w:before="61"/>
              <w:rPr>
                <w:rFonts w:ascii="仿宋" w:hAnsi="仿宋" w:eastAsia="仿宋"/>
                <w:bCs/>
                <w:sz w:val="24"/>
                <w:lang w:val="en-US"/>
              </w:rPr>
            </w:pPr>
            <w:r>
              <w:rPr>
                <w:rFonts w:hint="eastAsia" w:ascii="仿宋" w:hAnsi="仿宋" w:eastAsia="仿宋"/>
                <w:bCs/>
                <w:sz w:val="24"/>
              </w:rPr>
              <w:t xml:space="preserve">室外配电箱：</w:t>
            </w:r>
            <w:r>
              <w:rPr>
                <w:rFonts w:hint="eastAsia" w:ascii="仿宋" w:hAnsi="仿宋" w:eastAsia="仿宋"/>
                <w:bCs/>
                <w:sz w:val="24"/>
                <w:lang w:val="en-US"/>
              </w:rPr>
              <w:t xml:space="preserve">8个</w:t>
            </w: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724"/>
              <w:ind w:left="106"/>
              <w:spacing w:before="61"/>
              <w:rPr>
                <w:rFonts w:ascii="仿宋" w:hAnsi="仿宋" w:eastAsia="仿宋"/>
                <w:bCs/>
                <w:sz w:val="24"/>
              </w:rPr>
            </w:pPr>
            <w:r>
              <w:rPr>
                <w:rFonts w:hint="eastAsia" w:ascii="仿宋" w:hAnsi="仿宋" w:eastAsia="仿宋"/>
                <w:bCs/>
                <w:sz w:val="24"/>
              </w:rPr>
              <w:t xml:space="preserve">见“保洁服务”“维修维护服务”</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1722" w:type="dxa"/>
            <w:textDirection w:val="lrTb"/>
            <w:noWrap w:val="false"/>
          </w:tcPr>
          <w:p>
            <w:pPr>
              <w:pStyle w:val="724"/>
              <w:ind w:left="107"/>
              <w:spacing w:before="61"/>
              <w:rPr>
                <w:rFonts w:ascii="仿宋" w:hAnsi="仿宋" w:eastAsia="仿宋"/>
                <w:bCs/>
                <w:sz w:val="24"/>
              </w:rPr>
            </w:pPr>
            <w:r>
              <w:rPr>
                <w:rFonts w:hint="eastAsia" w:ascii="仿宋" w:hAnsi="仿宋" w:eastAsia="仿宋"/>
                <w:bCs/>
                <w:sz w:val="24"/>
              </w:rPr>
              <w:t xml:space="preserve">门前三包</w:t>
            </w:r>
            <w:r/>
          </w:p>
        </w:tc>
        <w:tc>
          <w:tcPr>
            <w:tcBorders>
              <w:top w:val="single" w:color="000000" w:sz="4" w:space="0"/>
              <w:left w:val="single" w:color="000000" w:sz="4" w:space="0"/>
              <w:bottom w:val="single" w:color="000000" w:sz="4" w:space="0"/>
              <w:right w:val="single" w:color="000000" w:sz="4" w:space="0"/>
            </w:tcBorders>
            <w:tcW w:w="3543" w:type="dxa"/>
            <w:textDirection w:val="lrTb"/>
            <w:noWrap w:val="false"/>
          </w:tcPr>
          <w:p>
            <w:pPr>
              <w:pStyle w:val="724"/>
              <w:ind w:left="105"/>
              <w:spacing w:before="61"/>
              <w:rPr>
                <w:rFonts w:ascii="仿宋" w:hAnsi="仿宋" w:eastAsia="仿宋"/>
                <w:bCs/>
                <w:sz w:val="24"/>
                <w:lang w:val="en-US"/>
              </w:rPr>
            </w:pPr>
            <w:r>
              <w:rPr>
                <w:rFonts w:hint="eastAsia" w:ascii="仿宋" w:hAnsi="仿宋" w:eastAsia="仿宋"/>
                <w:bCs/>
                <w:sz w:val="24"/>
              </w:rPr>
              <w:t xml:space="preserve">面积：</w:t>
            </w:r>
            <w:r>
              <w:rPr>
                <w:rFonts w:hint="eastAsia" w:ascii="仿宋" w:hAnsi="仿宋" w:eastAsia="仿宋"/>
                <w:bCs/>
                <w:sz w:val="24"/>
                <w:lang w:val="en-US"/>
              </w:rPr>
              <w:t xml:space="preserve">375平方</w:t>
            </w:r>
            <w:r/>
          </w:p>
        </w:tc>
        <w:tc>
          <w:tcPr>
            <w:tcBorders>
              <w:top w:val="single" w:color="000000" w:sz="4" w:space="0"/>
              <w:left w:val="single" w:color="000000" w:sz="4" w:space="0"/>
              <w:bottom w:val="single" w:color="000000" w:sz="4" w:space="0"/>
              <w:right w:val="single" w:color="000000" w:sz="4" w:space="0"/>
            </w:tcBorders>
            <w:tcW w:w="4110" w:type="dxa"/>
            <w:textDirection w:val="lrTb"/>
            <w:noWrap w:val="false"/>
          </w:tcPr>
          <w:p>
            <w:pPr>
              <w:pStyle w:val="724"/>
              <w:ind w:left="106"/>
              <w:spacing w:before="61"/>
              <w:rPr>
                <w:rFonts w:ascii="仿宋" w:hAnsi="仿宋" w:eastAsia="仿宋"/>
                <w:bCs/>
                <w:sz w:val="24"/>
              </w:rPr>
            </w:pPr>
            <w:r>
              <w:rPr>
                <w:rFonts w:hint="eastAsia" w:ascii="仿宋" w:hAnsi="仿宋" w:eastAsia="仿宋"/>
                <w:bCs/>
                <w:sz w:val="24"/>
              </w:rPr>
              <w:t xml:space="preserve">见“保洁服务”</w:t>
            </w:r>
            <w:r/>
          </w:p>
        </w:tc>
      </w:tr>
    </w:tbl>
    <w:p>
      <w:pPr>
        <w:pStyle w:val="732"/>
        <w:rPr>
          <w:rFonts w:ascii="仿宋" w:hAnsi="仿宋" w:eastAsia="仿宋"/>
          <w:sz w:val="24"/>
        </w:rPr>
      </w:pPr>
      <w:r>
        <w:rPr>
          <w:rFonts w:ascii="仿宋" w:hAnsi="仿宋" w:eastAsia="仿宋"/>
          <w:sz w:val="24"/>
        </w:rPr>
      </w:r>
      <w:r/>
    </w:p>
    <w:p>
      <w:pPr>
        <w:ind w:firstLine="485"/>
        <w:tabs>
          <w:tab w:val="left" w:pos="0" w:leader="none"/>
        </w:tabs>
        <w:rPr>
          <w:rFonts w:ascii="仿宋" w:hAnsi="仿宋" w:eastAsia="仿宋"/>
          <w:sz w:val="24"/>
        </w:rPr>
      </w:pPr>
      <w:r>
        <w:rPr>
          <w:rFonts w:hint="eastAsia" w:ascii="仿宋" w:hAnsi="仿宋" w:eastAsia="仿宋"/>
          <w:sz w:val="24"/>
        </w:rPr>
        <w:t xml:space="preserve">四、物业管理服务内容及标准</w:t>
      </w:r>
      <w:r/>
    </w:p>
    <w:p>
      <w:pPr>
        <w:ind w:firstLine="485"/>
        <w:tabs>
          <w:tab w:val="left" w:pos="0" w:leader="none"/>
        </w:tabs>
        <w:rPr>
          <w:rFonts w:ascii="仿宋" w:hAnsi="仿宋" w:eastAsia="仿宋"/>
          <w:sz w:val="24"/>
        </w:rPr>
      </w:pPr>
      <w:r/>
      <w:bookmarkStart w:id="156" w:name="OLE_LINK208"/>
      <w:r>
        <w:rPr>
          <w:rFonts w:hint="eastAsia" w:ascii="仿宋" w:hAnsi="仿宋" w:eastAsia="仿宋"/>
          <w:sz w:val="24"/>
        </w:rPr>
        <w:t xml:space="preserve">（一）物业管理服务具体内容及标准</w:t>
      </w:r>
      <w:r/>
    </w:p>
    <w:p>
      <w:pPr>
        <w:ind w:firstLine="485"/>
        <w:tabs>
          <w:tab w:val="left" w:pos="0" w:leader="none"/>
        </w:tabs>
        <w:rPr>
          <w:rFonts w:ascii="仿宋" w:hAnsi="仿宋" w:eastAsia="仿宋"/>
          <w:sz w:val="24"/>
        </w:rPr>
      </w:pPr>
      <w:r/>
      <w:bookmarkStart w:id="157" w:name="OLE_LINK170"/>
      <w:r/>
      <w:bookmarkStart w:id="158" w:name="OLE_LINK171"/>
      <w:r>
        <w:rPr>
          <w:rFonts w:hint="eastAsia" w:ascii="仿宋" w:hAnsi="仿宋" w:eastAsia="仿宋"/>
          <w:sz w:val="24"/>
        </w:rPr>
        <w:t xml:space="preserve">物业管理服务包括</w:t>
      </w:r>
      <w:bookmarkEnd w:id="156"/>
      <w:r>
        <w:rPr>
          <w:rFonts w:hint="eastAsia" w:ascii="仿宋" w:hAnsi="仿宋" w:eastAsia="仿宋"/>
          <w:sz w:val="24"/>
        </w:rPr>
        <w:t xml:space="preserve">基本服务、维护维修服务、保洁服务、</w:t>
      </w:r>
      <w:r>
        <w:rPr>
          <w:rFonts w:hint="eastAsia" w:ascii="仿宋" w:hAnsi="仿宋" w:eastAsia="仿宋"/>
          <w:sz w:val="24"/>
          <w:szCs w:val="22"/>
        </w:rPr>
        <w:t xml:space="preserve">隔油池、化粪池管道疏通服务、</w:t>
      </w:r>
      <w:r>
        <w:rPr>
          <w:rFonts w:hint="eastAsia" w:ascii="仿宋" w:hAnsi="仿宋" w:eastAsia="仿宋"/>
          <w:sz w:val="24"/>
        </w:rPr>
        <w:t xml:space="preserve">会议服务、花卉摆放服务、公共设施节水、节电、节能管理。</w:t>
      </w:r>
      <w:bookmarkEnd w:id="157"/>
      <w:r/>
      <w:bookmarkEnd w:id="158"/>
      <w:r/>
      <w:r/>
    </w:p>
    <w:p>
      <w:pPr>
        <w:ind w:firstLine="480"/>
        <w:tabs>
          <w:tab w:val="left" w:pos="0" w:leader="none"/>
        </w:tabs>
        <w:rPr>
          <w:rFonts w:ascii="仿宋" w:hAnsi="仿宋" w:eastAsia="仿宋"/>
          <w:sz w:val="24"/>
        </w:rPr>
      </w:pPr>
      <w:r>
        <w:rPr>
          <w:rFonts w:hint="eastAsia" w:ascii="仿宋" w:hAnsi="仿宋" w:eastAsia="仿宋"/>
          <w:sz w:val="24"/>
        </w:rPr>
        <w:t xml:space="preserve">1.基本服务</w:t>
      </w:r>
      <w:r/>
    </w:p>
    <w:tbl>
      <w:tblPr>
        <w:tblStyle w:val="735"/>
        <w:tblW w:w="92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32"/>
        <w:gridCol w:w="1626"/>
        <w:gridCol w:w="6382"/>
      </w:tblGrid>
      <w:tr>
        <w:trPr>
          <w:jc w:val="center"/>
          <w:trHeight w:val="455"/>
        </w:trPr>
        <w:tc>
          <w:tcPr>
            <w:tcBorders>
              <w:top w:val="single" w:color="000000" w:sz="4" w:space="0"/>
              <w:left w:val="single" w:color="000000" w:sz="4" w:space="0"/>
              <w:bottom w:val="single" w:color="000000" w:sz="4" w:space="0"/>
              <w:right w:val="single" w:color="000000" w:sz="4" w:space="0"/>
            </w:tcBorders>
            <w:tcW w:w="1232" w:type="dxa"/>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序号</w:t>
            </w:r>
            <w:r/>
          </w:p>
        </w:tc>
        <w:tc>
          <w:tcPr>
            <w:tcBorders>
              <w:top w:val="single" w:color="000000" w:sz="4" w:space="0"/>
              <w:left w:val="single" w:color="000000" w:sz="4" w:space="0"/>
              <w:bottom w:val="single" w:color="000000" w:sz="4" w:space="0"/>
              <w:right w:val="single" w:color="000000" w:sz="4" w:space="0"/>
            </w:tcBorders>
            <w:tcW w:w="1626" w:type="dxa"/>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服务内容</w:t>
            </w:r>
            <w:r/>
          </w:p>
        </w:tc>
        <w:tc>
          <w:tcPr>
            <w:tcBorders>
              <w:top w:val="single" w:color="000000" w:sz="4" w:space="0"/>
              <w:left w:val="single" w:color="000000" w:sz="4" w:space="0"/>
              <w:bottom w:val="single" w:color="000000" w:sz="4" w:space="0"/>
              <w:right w:val="single" w:color="000000" w:sz="4" w:space="0"/>
            </w:tcBorders>
            <w:tcW w:w="6382" w:type="dxa"/>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服务标准</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1232" w:type="dxa"/>
            <w:vAlign w:val="center"/>
            <w:vMerge w:val="restart"/>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1</w:t>
            </w:r>
            <w:r/>
          </w:p>
        </w:tc>
        <w:tc>
          <w:tcPr>
            <w:tcBorders>
              <w:top w:val="single" w:color="000000" w:sz="4" w:space="0"/>
              <w:left w:val="single" w:color="000000" w:sz="4" w:space="0"/>
              <w:bottom w:val="single" w:color="000000" w:sz="4" w:space="0"/>
              <w:right w:val="single" w:color="000000" w:sz="4" w:space="0"/>
            </w:tcBorders>
            <w:tcW w:w="1626" w:type="dxa"/>
            <w:vAlign w:val="center"/>
            <w:vMerge w:val="restart"/>
            <w:textDirection w:val="lrTb"/>
            <w:noWrap w:val="false"/>
          </w:tcPr>
          <w:p>
            <w:pPr>
              <w:ind w:firstLine="120"/>
              <w:tabs>
                <w:tab w:val="left" w:pos="0" w:leader="none"/>
              </w:tabs>
              <w:rPr>
                <w:rFonts w:ascii="仿宋" w:hAnsi="仿宋" w:eastAsia="仿宋"/>
                <w:sz w:val="24"/>
              </w:rPr>
            </w:pPr>
            <w:r>
              <w:rPr>
                <w:rFonts w:hint="eastAsia" w:ascii="仿宋" w:hAnsi="仿宋" w:eastAsia="仿宋"/>
                <w:sz w:val="24"/>
              </w:rPr>
              <w:t xml:space="preserve">目标与责任</w:t>
            </w:r>
            <w:r/>
          </w:p>
        </w:tc>
        <w:tc>
          <w:tcPr>
            <w:tcBorders>
              <w:top w:val="single" w:color="000000" w:sz="4" w:space="0"/>
              <w:left w:val="single" w:color="000000" w:sz="4" w:space="0"/>
              <w:bottom w:val="single" w:color="000000"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（1）结合采购人要求及物业服务实际情况，制定年度管理目标，明确责任分工，并制定配套实施方案。</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（2）中标人应具有一套较完善的物业管理服务的规章制度和素质较高的管理队伍。</w:t>
            </w:r>
            <w:r/>
          </w:p>
        </w:tc>
      </w:tr>
      <w:tr>
        <w:trPr>
          <w:jc w:val="center"/>
          <w:trHeight w:val="681"/>
        </w:trPr>
        <w:tc>
          <w:tcPr>
            <w:tcBorders>
              <w:top w:val="single" w:color="000000" w:sz="4" w:space="0"/>
              <w:left w:val="single" w:color="000000" w:sz="4" w:space="0"/>
              <w:bottom w:val="single" w:color="000000" w:sz="4" w:space="0"/>
              <w:right w:val="single" w:color="000000" w:sz="4" w:space="0"/>
            </w:tcBorders>
            <w:tcW w:w="1232" w:type="dxa"/>
            <w:vAlign w:val="center"/>
            <w:vMerge w:val="restart"/>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2</w:t>
            </w:r>
            <w:r/>
          </w:p>
        </w:tc>
        <w:tc>
          <w:tcPr>
            <w:tcBorders>
              <w:top w:val="single" w:color="000000" w:sz="4" w:space="0"/>
              <w:left w:val="single" w:color="000000" w:sz="4" w:space="0"/>
              <w:bottom w:val="single" w:color="000000" w:sz="4" w:space="0"/>
              <w:right w:val="single" w:color="000000" w:sz="4" w:space="0"/>
            </w:tcBorders>
            <w:tcW w:w="1626" w:type="dxa"/>
            <w:vAlign w:val="center"/>
            <w:vMerge w:val="restart"/>
            <w:textDirection w:val="lrTb"/>
            <w:noWrap w:val="false"/>
          </w:tcPr>
          <w:p>
            <w:pPr>
              <w:ind w:firstLine="120"/>
              <w:tabs>
                <w:tab w:val="left" w:pos="0" w:leader="none"/>
              </w:tabs>
              <w:rPr>
                <w:rFonts w:ascii="仿宋" w:hAnsi="仿宋" w:eastAsia="仿宋"/>
                <w:sz w:val="24"/>
              </w:rPr>
            </w:pPr>
            <w:r>
              <w:rPr>
                <w:rFonts w:hint="eastAsia" w:ascii="仿宋" w:hAnsi="仿宋" w:eastAsia="仿宋"/>
                <w:sz w:val="24"/>
              </w:rPr>
              <w:t xml:space="preserve">服务人员要求</w:t>
            </w:r>
            <w:r/>
          </w:p>
        </w:tc>
        <w:tc>
          <w:tcPr>
            <w:tcBorders>
              <w:top w:val="single" w:color="000000" w:sz="4" w:space="0"/>
              <w:left w:val="single" w:color="000000" w:sz="4" w:space="0"/>
              <w:bottom w:val="single" w:color="000000"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（1）每季度至少开展1次岗位技能、职业素质、服务知识、绿色节能环保、消防安全等教育培训，并进行适当形式的考核。</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（2）根据采购人要求对服务人员进行从业资格审查，审查结果向采购人报备。</w:t>
            </w:r>
            <w:r/>
          </w:p>
        </w:tc>
      </w:tr>
      <w:tr>
        <w:trPr>
          <w:jc w:val="center"/>
          <w:trHeight w:val="681"/>
        </w:trPr>
        <w:tc>
          <w:tcPr>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jc w:val="center"/>
          <w:trHeight w:val="681"/>
        </w:trPr>
        <w:tc>
          <w:tcPr>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4）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jc w:val="center"/>
          <w:trHeight w:val="735"/>
        </w:trPr>
        <w:tc>
          <w:tcPr>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auto"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（5）着装分类统一，佩戴标识。仪容整洁、姿态端正、举止文明。用语文明礼貌，态度温和耐心。</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（6）实际服务人员符合或优于合同要求，按时出勤，保证全天在岗。积极主动按照各项任务，响应迅速，沟通协调到位。</w:t>
            </w:r>
            <w:r/>
          </w:p>
        </w:tc>
      </w:tr>
      <w:tr>
        <w:trPr>
          <w:jc w:val="center"/>
          <w:trHeight w:val="120"/>
        </w:trPr>
        <w:tc>
          <w:tcPr>
            <w:tcBorders>
              <w:top w:val="single" w:color="auto" w:sz="4" w:space="0"/>
              <w:left w:val="single" w:color="000000" w:sz="4" w:space="0"/>
              <w:bottom w:val="single" w:color="auto" w:sz="4" w:space="0"/>
              <w:right w:val="single" w:color="000000" w:sz="4" w:space="0"/>
            </w:tcBorders>
            <w:tcW w:w="1232" w:type="dxa"/>
            <w:vAlign w:val="center"/>
            <w:vMerge w:val="restart"/>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000000" w:sz="4" w:space="0"/>
              <w:bottom w:val="single" w:color="auto" w:sz="4" w:space="0"/>
              <w:right w:val="single" w:color="000000" w:sz="4" w:space="0"/>
            </w:tcBorders>
            <w:tcW w:w="1626" w:type="dxa"/>
            <w:vAlign w:val="center"/>
            <w:vMerge w:val="restart"/>
            <w:textDirection w:val="lrTb"/>
            <w:noWrap w:val="false"/>
          </w:tcPr>
          <w:p>
            <w:pPr>
              <w:ind w:firstLine="120"/>
              <w:tabs>
                <w:tab w:val="left" w:pos="0" w:leader="none"/>
              </w:tabs>
              <w:rPr>
                <w:rFonts w:ascii="仿宋" w:hAnsi="仿宋" w:eastAsia="仿宋"/>
                <w:sz w:val="24"/>
              </w:rPr>
            </w:pPr>
            <w:r>
              <w:rPr>
                <w:rFonts w:hint="eastAsia" w:ascii="仿宋" w:hAnsi="仿宋" w:eastAsia="仿宋"/>
                <w:sz w:val="24"/>
              </w:rPr>
              <w:t xml:space="preserve">保密和思想政治教育</w:t>
            </w:r>
            <w:r/>
          </w:p>
        </w:tc>
        <w:tc>
          <w:tcPr>
            <w:tcBorders>
              <w:top w:val="single" w:color="auto" w:sz="4" w:space="0"/>
              <w:left w:val="single" w:color="000000" w:sz="4" w:space="0"/>
              <w:bottom w:val="single" w:color="auto"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（1）建立保密管理制度。制度内容应当包括但不限于：①明确重点要害岗位保密职责。②对涉密工作岗位的保密要求。</w:t>
            </w:r>
            <w:r/>
          </w:p>
        </w:tc>
      </w:tr>
      <w:tr>
        <w:trPr>
          <w:jc w:val="center"/>
          <w:trHeight w:val="150"/>
        </w:trPr>
        <w:tc>
          <w:tcPr>
            <w:tcBorders>
              <w:top w:val="single" w:color="auto" w:sz="4" w:space="0"/>
              <w:left w:val="single" w:color="000000" w:sz="4" w:space="0"/>
              <w:bottom w:val="single" w:color="auto" w:sz="4" w:space="0"/>
              <w:right w:val="single" w:color="000000" w:sz="4" w:space="0"/>
            </w:tcBorders>
            <w:tcW w:w="123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162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（2）根据采购人要求与涉密工作岗位的服务人员签订保密协议。保密协议应当向采购人报备。</w:t>
            </w:r>
            <w:r/>
          </w:p>
        </w:tc>
      </w:tr>
      <w:tr>
        <w:trPr>
          <w:jc w:val="center"/>
          <w:trHeight w:val="420"/>
        </w:trPr>
        <w:tc>
          <w:tcPr>
            <w:tcBorders>
              <w:top w:val="single" w:color="auto" w:sz="4" w:space="0"/>
              <w:left w:val="single" w:color="000000" w:sz="4" w:space="0"/>
              <w:bottom w:val="single" w:color="auto" w:sz="4" w:space="0"/>
              <w:right w:val="single" w:color="000000" w:sz="4" w:space="0"/>
            </w:tcBorders>
            <w:tcW w:w="123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162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jc w:val="center"/>
          <w:trHeight w:val="817"/>
        </w:trPr>
        <w:tc>
          <w:tcPr>
            <w:tcBorders>
              <w:top w:val="single" w:color="auto" w:sz="4" w:space="0"/>
              <w:left w:val="single" w:color="000000" w:sz="4" w:space="0"/>
              <w:bottom w:val="single" w:color="auto" w:sz="4" w:space="0"/>
              <w:right w:val="single" w:color="000000" w:sz="4" w:space="0"/>
            </w:tcBorders>
            <w:tcW w:w="123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162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（4）发现服务人员违法违规或重大过失，及时报告采购人，并采取必要补救措施。</w:t>
            </w:r>
            <w:r/>
          </w:p>
        </w:tc>
      </w:tr>
      <w:tr>
        <w:trPr>
          <w:jc w:val="center"/>
          <w:trHeight w:val="195"/>
        </w:trPr>
        <w:tc>
          <w:tcPr>
            <w:tcBorders>
              <w:top w:val="single" w:color="auto" w:sz="4" w:space="0"/>
              <w:left w:val="single" w:color="000000" w:sz="4" w:space="0"/>
              <w:bottom w:val="single" w:color="auto" w:sz="4" w:space="0"/>
              <w:right w:val="single" w:color="000000" w:sz="4" w:space="0"/>
            </w:tcBorders>
            <w:tcW w:w="1232" w:type="dxa"/>
            <w:vAlign w:val="center"/>
            <w:vMerge w:val="restart"/>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000000" w:sz="4" w:space="0"/>
              <w:bottom w:val="single" w:color="auto" w:sz="4" w:space="0"/>
              <w:right w:val="single" w:color="000000" w:sz="4" w:space="0"/>
            </w:tcBorders>
            <w:tcW w:w="1626" w:type="dxa"/>
            <w:vAlign w:val="center"/>
            <w:vMerge w:val="restart"/>
            <w:textDirection w:val="lrTb"/>
            <w:noWrap w:val="false"/>
          </w:tcPr>
          <w:p>
            <w:pPr>
              <w:ind w:firstLine="240"/>
              <w:tabs>
                <w:tab w:val="left" w:pos="0" w:leader="none"/>
              </w:tabs>
              <w:rPr>
                <w:rFonts w:ascii="仿宋" w:hAnsi="仿宋" w:eastAsia="仿宋"/>
                <w:sz w:val="24"/>
              </w:rPr>
            </w:pPr>
            <w:r>
              <w:rPr>
                <w:rFonts w:hint="eastAsia" w:ascii="仿宋" w:hAnsi="仿宋" w:eastAsia="仿宋"/>
                <w:sz w:val="24"/>
              </w:rPr>
              <w:t xml:space="preserve">档案管理</w:t>
            </w:r>
            <w:r/>
          </w:p>
        </w:tc>
        <w:tc>
          <w:tcPr>
            <w:tcBorders>
              <w:top w:val="single" w:color="auto" w:sz="4" w:space="0"/>
              <w:left w:val="single" w:color="000000" w:sz="4" w:space="0"/>
              <w:bottom w:val="single" w:color="auto"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（1）建立物业信息，准确、及时地对文件资料和服务记录进行归档保存，并确保其物理安全。</w:t>
            </w:r>
            <w:r/>
          </w:p>
        </w:tc>
      </w:tr>
      <w:tr>
        <w:trPr>
          <w:jc w:val="center"/>
          <w:trHeight w:val="603"/>
        </w:trPr>
        <w:tc>
          <w:tcPr>
            <w:tcBorders>
              <w:top w:val="single" w:color="auto" w:sz="4" w:space="0"/>
              <w:left w:val="single" w:color="000000" w:sz="4" w:space="0"/>
              <w:bottom w:val="single" w:color="auto" w:sz="4" w:space="0"/>
              <w:right w:val="single" w:color="000000" w:sz="4" w:space="0"/>
            </w:tcBorders>
            <w:tcW w:w="123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162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2）档案和记录齐全，包括但不限于：①采购人建议与投诉等。教育培训和考核记录。保密、思想政治教育培训记录。②公用设施设备维护服务：设备台账、设备卡、使用说明、维保记录、巡查记录、设施设备安全运行、设施设备定期巡检、维</w:t>
            </w:r>
            <w:r>
              <w:rPr>
                <w:rFonts w:hint="eastAsia" w:ascii="仿宋" w:hAnsi="仿宋" w:eastAsia="仿宋"/>
                <w:sz w:val="24"/>
              </w:rPr>
              <w:t xml:space="preserve">护保养、维修档案等。③保洁服务：工作日志、清洁检查表、用品清单等。④垃圾分类处理日志。</w:t>
            </w:r>
            <w:r/>
          </w:p>
        </w:tc>
      </w:tr>
      <w:tr>
        <w:trPr>
          <w:jc w:val="center"/>
          <w:trHeight w:val="630"/>
        </w:trPr>
        <w:tc>
          <w:tcPr>
            <w:tcBorders>
              <w:top w:val="single" w:color="auto" w:sz="4" w:space="0"/>
              <w:left w:val="single" w:color="000000" w:sz="4" w:space="0"/>
              <w:bottom w:val="single" w:color="auto" w:sz="4" w:space="0"/>
              <w:right w:val="single" w:color="000000" w:sz="4" w:space="0"/>
            </w:tcBorders>
            <w:tcW w:w="123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162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（3）遵守采购人的信息、档案资料保密要求，未经许可，不得将建筑物平面图等资料转作其他用途或向其他单位、个人提供。</w:t>
            </w:r>
            <w:r/>
          </w:p>
        </w:tc>
      </w:tr>
      <w:tr>
        <w:trPr>
          <w:jc w:val="center"/>
          <w:trHeight w:val="495"/>
        </w:trPr>
        <w:tc>
          <w:tcPr>
            <w:tcBorders>
              <w:top w:val="single" w:color="auto" w:sz="4" w:space="0"/>
              <w:left w:val="single" w:color="000000" w:sz="4" w:space="0"/>
              <w:bottom w:val="single" w:color="auto" w:sz="4" w:space="0"/>
              <w:right w:val="single" w:color="000000" w:sz="4" w:space="0"/>
            </w:tcBorders>
            <w:tcW w:w="123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162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（4）履约结束后，相关资料交还采购人，采购人按政府采购相关规定存档。</w:t>
            </w:r>
            <w:r/>
          </w:p>
        </w:tc>
      </w:tr>
      <w:tr>
        <w:trPr>
          <w:jc w:val="center"/>
          <w:trHeight w:val="427"/>
        </w:trPr>
        <w:tc>
          <w:tcPr>
            <w:tcBorders>
              <w:top w:val="single" w:color="auto" w:sz="4" w:space="0"/>
              <w:left w:val="single" w:color="000000" w:sz="4" w:space="0"/>
              <w:bottom w:val="single" w:color="auto" w:sz="4" w:space="0"/>
              <w:right w:val="single" w:color="000000" w:sz="4" w:space="0"/>
            </w:tcBorders>
            <w:tcW w:w="123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162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（5）中标人在合约签订生效后必须及时与采购人进行交接，并派员进驻服务区域，中标人应及时与采购人沟通，了解相关情况，尽快接管原物业的相关图纸资料，并对设施、设备进行交接前的调试和测定。</w:t>
            </w:r>
            <w:r/>
          </w:p>
        </w:tc>
      </w:tr>
      <w:tr>
        <w:trPr>
          <w:jc w:val="center"/>
          <w:trHeight w:val="195"/>
        </w:trPr>
        <w:tc>
          <w:tcPr>
            <w:tcBorders>
              <w:top w:val="single" w:color="auto" w:sz="4" w:space="0"/>
              <w:left w:val="single" w:color="000000" w:sz="4" w:space="0"/>
              <w:bottom w:val="single" w:color="000000" w:sz="4" w:space="0"/>
              <w:right w:val="single" w:color="000000" w:sz="4" w:space="0"/>
            </w:tcBorders>
            <w:tcW w:w="1232" w:type="dxa"/>
            <w:vAlign w:val="center"/>
            <w:vMerge w:val="restart"/>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000000" w:sz="4" w:space="0"/>
              <w:bottom w:val="single" w:color="000000" w:sz="4" w:space="0"/>
              <w:right w:val="single" w:color="000000" w:sz="4" w:space="0"/>
            </w:tcBorders>
            <w:tcW w:w="1626" w:type="dxa"/>
            <w:vAlign w:val="center"/>
            <w:vMerge w:val="restart"/>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物业移交要求</w:t>
            </w:r>
            <w:r/>
          </w:p>
        </w:tc>
        <w:tc>
          <w:tcPr>
            <w:tcBorders>
              <w:top w:val="single" w:color="auto" w:sz="4" w:space="0"/>
              <w:left w:val="single" w:color="000000" w:sz="4" w:space="0"/>
              <w:bottom w:val="single" w:color="auto"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1）中标人在合同签订生效后三天内必须与采购人进行交接，并派员进驻物业服务区域；中标人应及时与采购人沟通，了解相关情况，尽快接管原物业的相关图纸、资料，并对设施、设备逐项进行交接前的调试和测定。</w:t>
            </w:r>
            <w:r/>
          </w:p>
        </w:tc>
      </w:tr>
      <w:tr>
        <w:trPr>
          <w:jc w:val="center"/>
          <w:trHeight w:val="1592"/>
        </w:trPr>
        <w:tc>
          <w:tcPr>
            <w:tcBorders>
              <w:top w:val="single" w:color="auto" w:sz="4" w:space="0"/>
              <w:left w:val="single" w:color="000000" w:sz="4" w:space="0"/>
              <w:bottom w:val="single" w:color="000000" w:sz="4" w:space="0"/>
              <w:right w:val="single" w:color="000000" w:sz="4" w:space="0"/>
            </w:tcBorders>
            <w:tcW w:w="123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000000" w:sz="4" w:space="0"/>
              <w:right w:val="single" w:color="000000" w:sz="4" w:space="0"/>
            </w:tcBorders>
            <w:tcW w:w="162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000000"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2）本项目合同期结束后，要求中标人按照采购人要求，做好全体工作人员的思想稳定工作，在新供应商未进驻前，按原合同继续做好物业管理（注：该费用不含在本合同总价内），同时清点物品，配合采购人及新中标人做好移交工作。相关资料交还采购人，采购人按政府采购相关规定存档。</w:t>
            </w:r>
            <w:r/>
          </w:p>
        </w:tc>
      </w:tr>
      <w:tr>
        <w:trPr>
          <w:jc w:val="center"/>
          <w:trHeight w:val="180"/>
        </w:trPr>
        <w:tc>
          <w:tcPr>
            <w:tcBorders>
              <w:top w:val="single" w:color="auto" w:sz="4" w:space="0"/>
              <w:left w:val="single" w:color="000000" w:sz="4" w:space="0"/>
              <w:bottom w:val="single" w:color="auto" w:sz="4" w:space="0"/>
              <w:right w:val="single" w:color="000000" w:sz="4" w:space="0"/>
            </w:tcBorders>
            <w:tcW w:w="1232" w:type="dxa"/>
            <w:vAlign w:val="center"/>
            <w:vMerge w:val="restart"/>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000000" w:sz="4" w:space="0"/>
              <w:bottom w:val="single" w:color="auto" w:sz="4" w:space="0"/>
              <w:right w:val="single" w:color="000000" w:sz="4" w:space="0"/>
            </w:tcBorders>
            <w:tcW w:w="1626" w:type="dxa"/>
            <w:vAlign w:val="center"/>
            <w:vMerge w:val="restart"/>
            <w:textDirection w:val="lrTb"/>
            <w:noWrap w:val="false"/>
          </w:tcPr>
          <w:p>
            <w:pPr>
              <w:ind w:firstLine="240"/>
              <w:tabs>
                <w:tab w:val="left" w:pos="0" w:leader="none"/>
              </w:tabs>
              <w:rPr>
                <w:rFonts w:ascii="仿宋" w:hAnsi="仿宋" w:eastAsia="仿宋"/>
                <w:sz w:val="24"/>
              </w:rPr>
            </w:pPr>
            <w:r>
              <w:rPr>
                <w:rFonts w:hint="eastAsia" w:ascii="仿宋" w:hAnsi="仿宋" w:eastAsia="仿宋"/>
                <w:sz w:val="24"/>
              </w:rPr>
              <w:t xml:space="preserve">服务改进</w:t>
            </w:r>
            <w:r/>
          </w:p>
        </w:tc>
        <w:tc>
          <w:tcPr>
            <w:tcBorders>
              <w:top w:val="single" w:color="auto" w:sz="4" w:space="0"/>
              <w:left w:val="single" w:color="000000" w:sz="4" w:space="0"/>
              <w:bottom w:val="single" w:color="auto"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（1）明确负责人，定期对物业服务过程进行自查，结合反馈意见与评价结果采取改进措施，持续提升管理与服务水平。</w:t>
            </w:r>
            <w:r/>
          </w:p>
        </w:tc>
      </w:tr>
      <w:tr>
        <w:trPr>
          <w:jc w:val="center"/>
          <w:trHeight w:val="150"/>
        </w:trPr>
        <w:tc>
          <w:tcPr>
            <w:tcBorders>
              <w:top w:val="single" w:color="auto" w:sz="4" w:space="0"/>
              <w:left w:val="single" w:color="000000" w:sz="4" w:space="0"/>
              <w:bottom w:val="single" w:color="auto" w:sz="4" w:space="0"/>
              <w:right w:val="single" w:color="000000" w:sz="4" w:space="0"/>
            </w:tcBorders>
            <w:tcW w:w="123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162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（2）对不合格服务进行控制，对不合格服务的原因进行识别和分析，及时采取纠正措施，消除不合格的原因，防止不合格再发生。</w:t>
            </w:r>
            <w:r/>
          </w:p>
        </w:tc>
      </w:tr>
      <w:tr>
        <w:trPr>
          <w:jc w:val="center"/>
          <w:trHeight w:val="135"/>
        </w:trPr>
        <w:tc>
          <w:tcPr>
            <w:tcBorders>
              <w:top w:val="single" w:color="auto" w:sz="4" w:space="0"/>
              <w:left w:val="single" w:color="000000" w:sz="4" w:space="0"/>
              <w:bottom w:val="single" w:color="auto" w:sz="4" w:space="0"/>
              <w:right w:val="single" w:color="000000" w:sz="4" w:space="0"/>
            </w:tcBorders>
            <w:tcW w:w="123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162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（3）需整改问题及时整改完成。</w:t>
            </w:r>
            <w:r/>
          </w:p>
        </w:tc>
      </w:tr>
      <w:tr>
        <w:trPr>
          <w:jc w:val="center"/>
          <w:trHeight w:val="210"/>
        </w:trPr>
        <w:tc>
          <w:tcPr>
            <w:tcBorders>
              <w:top w:val="single" w:color="auto" w:sz="4" w:space="0"/>
              <w:left w:val="single" w:color="000000" w:sz="4" w:space="0"/>
              <w:bottom w:val="single" w:color="auto" w:sz="4" w:space="0"/>
              <w:right w:val="single" w:color="000000" w:sz="4" w:space="0"/>
            </w:tcBorders>
            <w:tcW w:w="123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162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（4）加强对所有保洁区域内卫生保洁的巡查巡视，及时处理发现的问题。消毒消杀人员有相关的有害生物防治经验，熟练掌握生物防治工具及设备的使用。</w:t>
            </w:r>
            <w:r/>
          </w:p>
        </w:tc>
      </w:tr>
      <w:tr>
        <w:trPr>
          <w:jc w:val="center"/>
          <w:trHeight w:val="180"/>
        </w:trPr>
        <w:tc>
          <w:tcPr>
            <w:tcBorders>
              <w:top w:val="single" w:color="auto" w:sz="4" w:space="0"/>
              <w:left w:val="single" w:color="000000" w:sz="4" w:space="0"/>
              <w:bottom w:val="single" w:color="auto" w:sz="4" w:space="0"/>
              <w:right w:val="single" w:color="000000" w:sz="4" w:space="0"/>
            </w:tcBorders>
            <w:tcW w:w="1232" w:type="dxa"/>
            <w:vAlign w:val="center"/>
            <w:vMerge w:val="restart"/>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000000" w:sz="4" w:space="0"/>
              <w:bottom w:val="single" w:color="auto" w:sz="4" w:space="0"/>
              <w:right w:val="single" w:color="000000" w:sz="4" w:space="0"/>
            </w:tcBorders>
            <w:tcW w:w="1626" w:type="dxa"/>
            <w:vAlign w:val="center"/>
            <w:vMerge w:val="restart"/>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重大活动后勤保障</w:t>
            </w:r>
            <w:r/>
          </w:p>
        </w:tc>
        <w:tc>
          <w:tcPr>
            <w:tcBorders>
              <w:top w:val="single" w:color="auto" w:sz="4" w:space="0"/>
              <w:left w:val="single" w:color="000000" w:sz="4" w:space="0"/>
              <w:bottom w:val="single" w:color="auto"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（1）制订流程。配合采购人制订重大活动后勤保障工作流程，需对任务进行详细了解，并根据工作安排制定详细的后勤保障计划。</w:t>
            </w:r>
            <w:r/>
          </w:p>
        </w:tc>
      </w:tr>
      <w:tr>
        <w:trPr>
          <w:jc w:val="center"/>
          <w:trHeight w:val="236"/>
        </w:trPr>
        <w:tc>
          <w:tcPr>
            <w:tcBorders>
              <w:top w:val="single" w:color="auto" w:sz="4" w:space="0"/>
              <w:left w:val="single" w:color="000000" w:sz="4" w:space="0"/>
              <w:bottom w:val="single" w:color="auto" w:sz="4" w:space="0"/>
              <w:right w:val="single" w:color="000000" w:sz="4" w:space="0"/>
            </w:tcBorders>
            <w:tcW w:w="123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162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（2）收尾工作，对现场进行检查，做好清理工作。</w:t>
            </w:r>
            <w:r/>
          </w:p>
        </w:tc>
      </w:tr>
      <w:tr>
        <w:trPr>
          <w:jc w:val="center"/>
          <w:trHeight w:val="135"/>
        </w:trPr>
        <w:tc>
          <w:tcPr>
            <w:tcBorders>
              <w:top w:val="single" w:color="auto" w:sz="4" w:space="0"/>
              <w:left w:val="single" w:color="000000" w:sz="4" w:space="0"/>
              <w:bottom w:val="single" w:color="auto" w:sz="4" w:space="0"/>
              <w:right w:val="single" w:color="000000" w:sz="4" w:space="0"/>
            </w:tcBorders>
            <w:tcW w:w="1232" w:type="dxa"/>
            <w:vAlign w:val="center"/>
            <w:vMerge w:val="restart"/>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8</w:t>
            </w:r>
            <w:r/>
          </w:p>
        </w:tc>
        <w:tc>
          <w:tcPr>
            <w:tcBorders>
              <w:top w:val="single" w:color="auto" w:sz="4" w:space="0"/>
              <w:left w:val="single" w:color="000000" w:sz="4" w:space="0"/>
              <w:bottom w:val="single" w:color="auto" w:sz="4" w:space="0"/>
              <w:right w:val="single" w:color="000000" w:sz="4" w:space="0"/>
            </w:tcBorders>
            <w:tcW w:w="1626" w:type="dxa"/>
            <w:vAlign w:val="center"/>
            <w:vMerge w:val="restart"/>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应急保障预案</w:t>
            </w:r>
            <w:r/>
          </w:p>
        </w:tc>
        <w:tc>
          <w:tcPr>
            <w:tcBorders>
              <w:top w:val="single" w:color="auto" w:sz="4" w:space="0"/>
              <w:left w:val="single" w:color="000000" w:sz="4" w:space="0"/>
              <w:bottom w:val="single" w:color="auto"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jc w:val="center"/>
          <w:trHeight w:val="165"/>
        </w:trPr>
        <w:tc>
          <w:tcPr>
            <w:tcBorders>
              <w:top w:val="single" w:color="auto" w:sz="4" w:space="0"/>
              <w:left w:val="single" w:color="000000" w:sz="4" w:space="0"/>
              <w:bottom w:val="single" w:color="auto" w:sz="4" w:space="0"/>
              <w:right w:val="single" w:color="000000" w:sz="4" w:space="0"/>
            </w:tcBorders>
            <w:tcW w:w="123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162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（2）应急预案的建立。根据隐患排查的结果和实际情况，制定专项预案，包括但不限于：停水停电应急预案、恶劣天气应对应急预案等。</w:t>
            </w:r>
            <w:r/>
          </w:p>
        </w:tc>
      </w:tr>
      <w:tr>
        <w:trPr>
          <w:jc w:val="center"/>
          <w:trHeight w:val="1348"/>
        </w:trPr>
        <w:tc>
          <w:tcPr>
            <w:tcBorders>
              <w:top w:val="single" w:color="auto" w:sz="4" w:space="0"/>
              <w:left w:val="single" w:color="000000" w:sz="4" w:space="0"/>
              <w:bottom w:val="single" w:color="auto" w:sz="4" w:space="0"/>
              <w:right w:val="single" w:color="000000" w:sz="4" w:space="0"/>
            </w:tcBorders>
            <w:tcW w:w="123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162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（3）应急物资的管理。根据专项预案中的应对需要、必要的应急物资，建立清单或台账，并由专人定期对应急物资进行检查，如有应急物资不足，及时通知采购人购置齐全，确保能够随时正常使用。</w:t>
            </w:r>
            <w:r/>
          </w:p>
        </w:tc>
      </w:tr>
      <w:tr>
        <w:trPr>
          <w:jc w:val="center"/>
          <w:trHeight w:val="375"/>
        </w:trPr>
        <w:tc>
          <w:tcPr>
            <w:tcBorders>
              <w:top w:val="single" w:color="auto" w:sz="4" w:space="0"/>
              <w:left w:val="single" w:color="000000" w:sz="4" w:space="0"/>
              <w:bottom w:val="single" w:color="auto" w:sz="4" w:space="0"/>
              <w:right w:val="single" w:color="000000" w:sz="4" w:space="0"/>
            </w:tcBorders>
            <w:tcW w:w="1232" w:type="dxa"/>
            <w:vAlign w:val="center"/>
            <w:vMerge w:val="restart"/>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9</w:t>
            </w:r>
            <w:r/>
          </w:p>
        </w:tc>
        <w:tc>
          <w:tcPr>
            <w:tcBorders>
              <w:top w:val="single" w:color="auto" w:sz="4" w:space="0"/>
              <w:left w:val="single" w:color="000000" w:sz="4" w:space="0"/>
              <w:bottom w:val="single" w:color="auto" w:sz="4" w:space="0"/>
              <w:right w:val="single" w:color="000000" w:sz="4" w:space="0"/>
            </w:tcBorders>
            <w:tcW w:w="1626" w:type="dxa"/>
            <w:vAlign w:val="center"/>
            <w:vMerge w:val="restart"/>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服务方案及工作制度</w:t>
            </w:r>
            <w:r/>
          </w:p>
        </w:tc>
        <w:tc>
          <w:tcPr>
            <w:tcBorders>
              <w:top w:val="single" w:color="auto" w:sz="4" w:space="0"/>
              <w:left w:val="single" w:color="000000" w:sz="4" w:space="0"/>
              <w:bottom w:val="single" w:color="auto"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（1）制定工作制度，主要包括：人员录用制度、档案管理制度、物业服务管理制度、公用设施设备相关管理制度等。</w:t>
            </w:r>
            <w:r/>
          </w:p>
        </w:tc>
      </w:tr>
      <w:tr>
        <w:trPr>
          <w:jc w:val="center"/>
          <w:trHeight w:val="105"/>
        </w:trPr>
        <w:tc>
          <w:tcPr>
            <w:tcBorders>
              <w:top w:val="single" w:color="auto" w:sz="4" w:space="0"/>
              <w:left w:val="single" w:color="000000" w:sz="4" w:space="0"/>
              <w:bottom w:val="single" w:color="auto" w:sz="4" w:space="0"/>
              <w:right w:val="single" w:color="000000" w:sz="4" w:space="0"/>
            </w:tcBorders>
            <w:tcW w:w="123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162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（2）制定项目实施方案，主要包括：交接方案、人员培训方案、人员稳定性方案、保密方案等。</w:t>
            </w:r>
            <w:r/>
          </w:p>
        </w:tc>
      </w:tr>
      <w:tr>
        <w:trPr>
          <w:jc w:val="center"/>
          <w:trHeight w:val="195"/>
        </w:trPr>
        <w:tc>
          <w:tcPr>
            <w:tcBorders>
              <w:top w:val="single" w:color="auto" w:sz="4" w:space="0"/>
              <w:left w:val="single" w:color="000000" w:sz="4" w:space="0"/>
              <w:bottom w:val="single" w:color="auto" w:sz="4" w:space="0"/>
              <w:right w:val="single" w:color="000000" w:sz="4" w:space="0"/>
            </w:tcBorders>
            <w:tcW w:w="123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162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（3）制定物业服务方案，主要包括：公用设施设备维护服务方案、保洁服务方案、会务服务方案、垃圾分类处理方案。</w:t>
            </w:r>
            <w:r/>
          </w:p>
        </w:tc>
      </w:tr>
      <w:tr>
        <w:trPr>
          <w:jc w:val="center"/>
          <w:trHeight w:val="412"/>
        </w:trPr>
        <w:tc>
          <w:tcPr>
            <w:tcBorders>
              <w:top w:val="single" w:color="auto" w:sz="4" w:space="0"/>
              <w:left w:val="single" w:color="000000" w:sz="4" w:space="0"/>
              <w:bottom w:val="single" w:color="auto" w:sz="4" w:space="0"/>
              <w:right w:val="single" w:color="000000" w:sz="4" w:space="0"/>
            </w:tcBorders>
            <w:tcW w:w="1232" w:type="dxa"/>
            <w:vAlign w:val="center"/>
            <w:vMerge w:val="restart"/>
            <w:textDirection w:val="lrTb"/>
            <w:noWrap w:val="false"/>
          </w:tcPr>
          <w:p>
            <w:pPr>
              <w:ind w:firstLine="480"/>
              <w:tabs>
                <w:tab w:val="left" w:pos="0" w:leader="none"/>
              </w:tabs>
              <w:rPr>
                <w:rFonts w:ascii="仿宋" w:hAnsi="仿宋" w:eastAsia="仿宋"/>
                <w:sz w:val="24"/>
              </w:rPr>
            </w:pPr>
            <w:r>
              <w:rPr>
                <w:rFonts w:hint="eastAsia" w:ascii="仿宋" w:hAnsi="仿宋" w:eastAsia="仿宋"/>
                <w:sz w:val="24"/>
              </w:rPr>
              <w:t xml:space="preserve">10</w:t>
            </w:r>
            <w:r/>
          </w:p>
        </w:tc>
        <w:tc>
          <w:tcPr>
            <w:tcBorders>
              <w:top w:val="single" w:color="auto" w:sz="4" w:space="0"/>
              <w:left w:val="single" w:color="000000" w:sz="4" w:space="0"/>
              <w:bottom w:val="single" w:color="auto" w:sz="4" w:space="0"/>
              <w:right w:val="single" w:color="000000" w:sz="4" w:space="0"/>
            </w:tcBorders>
            <w:tcW w:w="1626" w:type="dxa"/>
            <w:vAlign w:val="center"/>
            <w:vMerge w:val="restart"/>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服务热线及紧急维修</w:t>
            </w:r>
            <w:r/>
          </w:p>
        </w:tc>
        <w:tc>
          <w:tcPr>
            <w:tcBorders>
              <w:top w:val="single" w:color="auto" w:sz="4" w:space="0"/>
              <w:left w:val="single" w:color="000000" w:sz="4" w:space="0"/>
              <w:bottom w:val="single" w:color="auto"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（1）设置 24小时报修服务热线。</w:t>
            </w:r>
            <w:r/>
          </w:p>
        </w:tc>
      </w:tr>
      <w:tr>
        <w:trPr>
          <w:jc w:val="center"/>
          <w:trHeight w:val="150"/>
        </w:trPr>
        <w:tc>
          <w:tcPr>
            <w:tcBorders>
              <w:top w:val="single" w:color="auto" w:sz="4" w:space="0"/>
              <w:left w:val="single" w:color="000000" w:sz="4" w:space="0"/>
              <w:bottom w:val="single" w:color="auto" w:sz="4" w:space="0"/>
              <w:right w:val="single" w:color="000000" w:sz="4" w:space="0"/>
            </w:tcBorders>
            <w:tcW w:w="1232"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1626"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000000" w:sz="4" w:space="0"/>
              <w:right w:val="single" w:color="000000" w:sz="4" w:space="0"/>
            </w:tcBorders>
            <w:tcW w:w="6382"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（2）紧急维修应当 15分钟内到达现场，不间断维修直至修复。</w:t>
            </w:r>
            <w:r/>
          </w:p>
        </w:tc>
      </w:tr>
    </w:tbl>
    <w:p>
      <w:pPr>
        <w:tabs>
          <w:tab w:val="left" w:pos="0" w:leader="none"/>
        </w:tabs>
        <w:rPr>
          <w:rFonts w:ascii="仿宋" w:hAnsi="仿宋" w:eastAsia="仿宋"/>
          <w:sz w:val="24"/>
        </w:rPr>
      </w:pPr>
      <w:r>
        <w:rPr>
          <w:rFonts w:ascii="仿宋" w:hAnsi="仿宋" w:eastAsia="仿宋"/>
          <w:sz w:val="24"/>
        </w:rPr>
      </w:r>
      <w:r/>
    </w:p>
    <w:p>
      <w:pPr>
        <w:ind w:right="476" w:firstLine="720"/>
        <w:spacing w:before="2" w:after="21"/>
        <w:tabs>
          <w:tab w:val="left" w:pos="920" w:leader="none"/>
        </w:tabs>
        <w:rPr>
          <w:rFonts w:ascii="仿宋" w:hAnsi="仿宋" w:eastAsia="仿宋" w:cs="宋体"/>
          <w:bCs/>
          <w:sz w:val="24"/>
          <w:lang w:val="zh-CN" w:bidi="zh-CN"/>
        </w:rPr>
      </w:pPr>
      <w:r>
        <w:rPr>
          <w:rFonts w:hint="eastAsia" w:ascii="仿宋" w:hAnsi="仿宋" w:eastAsia="仿宋" w:cs="宋体"/>
          <w:bCs/>
          <w:sz w:val="24"/>
          <w:lang w:val="zh-CN" w:bidi="zh-CN"/>
        </w:rPr>
        <w:t xml:space="preserve">2.维护维修服务</w:t>
      </w:r>
      <w:r/>
    </w:p>
    <w:tbl>
      <w:tblPr>
        <w:tblStyle w:val="735"/>
        <w:tblW w:w="922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3"/>
        <w:gridCol w:w="1612"/>
        <w:gridCol w:w="15"/>
        <w:gridCol w:w="6309"/>
        <w:gridCol w:w="46"/>
      </w:tblGrid>
      <w:tr>
        <w:trPr>
          <w:jc w:val="center"/>
          <w:trHeight w:val="455"/>
        </w:trPr>
        <w:tc>
          <w:tcPr>
            <w:tcBorders>
              <w:top w:val="single" w:color="000000" w:sz="4" w:space="0"/>
              <w:left w:val="single" w:color="000000" w:sz="4" w:space="0"/>
              <w:bottom w:val="single" w:color="000000" w:sz="4" w:space="0"/>
              <w:right w:val="single" w:color="000000" w:sz="4" w:space="0"/>
            </w:tcBorders>
            <w:tcW w:w="1244" w:type="dxa"/>
            <w:textDirection w:val="lrTb"/>
            <w:noWrap w:val="false"/>
          </w:tcPr>
          <w:p>
            <w:pPr>
              <w:pStyle w:val="724"/>
              <w:jc w:val="center"/>
              <w:spacing w:before="61"/>
              <w:tabs>
                <w:tab w:val="left" w:pos="609" w:leader="none"/>
              </w:tabs>
              <w:rPr>
                <w:rFonts w:ascii="仿宋" w:hAnsi="仿宋" w:eastAsia="仿宋"/>
                <w:bCs/>
                <w:sz w:val="24"/>
              </w:rPr>
            </w:pPr>
            <w:r>
              <w:rPr>
                <w:rFonts w:hint="eastAsia" w:ascii="仿宋" w:hAnsi="仿宋" w:eastAsia="仿宋"/>
                <w:bCs/>
                <w:sz w:val="24"/>
              </w:rPr>
              <w:t xml:space="preserve">序号</w:t>
            </w:r>
            <w:r/>
          </w:p>
        </w:tc>
        <w:tc>
          <w:tcPr>
            <w:tcBorders>
              <w:top w:val="single" w:color="000000" w:sz="4" w:space="0"/>
              <w:left w:val="single" w:color="000000" w:sz="4" w:space="0"/>
              <w:bottom w:val="single" w:color="000000" w:sz="4" w:space="0"/>
              <w:right w:val="single" w:color="000000" w:sz="4" w:space="0"/>
            </w:tcBorders>
            <w:tcW w:w="1612" w:type="dxa"/>
            <w:textDirection w:val="lrTb"/>
            <w:noWrap w:val="false"/>
          </w:tcPr>
          <w:p>
            <w:pPr>
              <w:pStyle w:val="724"/>
              <w:jc w:val="center"/>
              <w:spacing w:before="61"/>
              <w:tabs>
                <w:tab w:val="left" w:pos="609" w:leader="none"/>
              </w:tabs>
              <w:rPr>
                <w:rFonts w:ascii="仿宋" w:hAnsi="仿宋" w:eastAsia="仿宋"/>
                <w:bCs/>
                <w:sz w:val="24"/>
              </w:rPr>
            </w:pPr>
            <w:r>
              <w:rPr>
                <w:rFonts w:hint="eastAsia" w:ascii="仿宋" w:hAnsi="仿宋" w:eastAsia="仿宋"/>
                <w:bCs/>
                <w:sz w:val="24"/>
              </w:rPr>
              <w:t xml:space="preserve">服务内容</w:t>
            </w:r>
            <w:r/>
          </w:p>
        </w:tc>
        <w:tc>
          <w:tcPr>
            <w:gridSpan w:val="3"/>
            <w:tcBorders>
              <w:top w:val="single" w:color="000000" w:sz="4" w:space="0"/>
              <w:left w:val="single" w:color="000000" w:sz="4" w:space="0"/>
              <w:bottom w:val="single" w:color="000000" w:sz="4" w:space="0"/>
              <w:right w:val="single" w:color="000000" w:sz="4" w:space="0"/>
            </w:tcBorders>
            <w:tcW w:w="6371" w:type="dxa"/>
            <w:textDirection w:val="lrTb"/>
            <w:noWrap w:val="false"/>
          </w:tcPr>
          <w:p>
            <w:pPr>
              <w:pStyle w:val="724"/>
              <w:jc w:val="center"/>
              <w:spacing w:before="61"/>
              <w:tabs>
                <w:tab w:val="left" w:pos="609" w:leader="none"/>
              </w:tabs>
              <w:rPr>
                <w:rFonts w:ascii="仿宋" w:hAnsi="仿宋" w:eastAsia="仿宋"/>
                <w:bCs/>
                <w:sz w:val="24"/>
              </w:rPr>
            </w:pPr>
            <w:r>
              <w:rPr>
                <w:rFonts w:hint="eastAsia" w:ascii="仿宋" w:hAnsi="仿宋" w:eastAsia="仿宋"/>
                <w:bCs/>
                <w:sz w:val="24"/>
              </w:rPr>
              <w:t xml:space="preserve">服务标准</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1244" w:type="dxa"/>
            <w:vAlign w:val="center"/>
            <w:vMerge w:val="restart"/>
            <w:textDirection w:val="lrTb"/>
            <w:noWrap w:val="false"/>
          </w:tcPr>
          <w:p>
            <w:pPr>
              <w:pStyle w:val="724"/>
              <w:jc w:val="center"/>
              <w:rPr>
                <w:rFonts w:ascii="仿宋" w:hAnsi="仿宋" w:eastAsia="仿宋"/>
                <w:bCs/>
                <w:sz w:val="24"/>
              </w:rPr>
            </w:pPr>
            <w:r>
              <w:rPr>
                <w:rFonts w:hint="eastAsia" w:ascii="仿宋" w:hAnsi="仿宋" w:eastAsia="仿宋"/>
                <w:bCs/>
                <w:sz w:val="24"/>
              </w:rPr>
              <w:t xml:space="preserve">1</w:t>
            </w:r>
            <w:r/>
          </w:p>
        </w:tc>
        <w:tc>
          <w:tcPr>
            <w:tcBorders>
              <w:top w:val="single" w:color="000000" w:sz="4" w:space="0"/>
              <w:left w:val="single" w:color="000000" w:sz="4" w:space="0"/>
              <w:bottom w:val="single" w:color="000000" w:sz="4" w:space="0"/>
              <w:right w:val="single" w:color="000000" w:sz="4" w:space="0"/>
            </w:tcBorders>
            <w:tcW w:w="1612" w:type="dxa"/>
            <w:vAlign w:val="center"/>
            <w:vMerge w:val="restart"/>
            <w:textDirection w:val="lrTb"/>
            <w:noWrap w:val="false"/>
          </w:tcPr>
          <w:p>
            <w:pPr>
              <w:pStyle w:val="724"/>
              <w:ind w:firstLine="240"/>
              <w:rPr>
                <w:rFonts w:ascii="仿宋" w:hAnsi="仿宋" w:eastAsia="仿宋"/>
                <w:bCs/>
                <w:sz w:val="24"/>
              </w:rPr>
            </w:pPr>
            <w:r>
              <w:rPr>
                <w:rFonts w:hint="eastAsia" w:ascii="仿宋" w:hAnsi="仿宋" w:eastAsia="仿宋"/>
                <w:bCs/>
                <w:sz w:val="24"/>
              </w:rPr>
              <w:t xml:space="preserve">基本要求</w:t>
            </w:r>
            <w:r/>
          </w:p>
        </w:tc>
        <w:tc>
          <w:tcPr>
            <w:gridSpan w:val="3"/>
            <w:tcBorders>
              <w:top w:val="single" w:color="000000" w:sz="4" w:space="0"/>
              <w:left w:val="single" w:color="000000" w:sz="4" w:space="0"/>
              <w:bottom w:val="single" w:color="000000" w:sz="4" w:space="0"/>
              <w:right w:val="single" w:color="000000" w:sz="4" w:space="0"/>
            </w:tcBorders>
            <w:tcW w:w="6371"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（1）重大节假日及恶劣天气前后，组织系统巡检1次。</w:t>
            </w:r>
            <w:r/>
          </w:p>
        </w:tc>
      </w:tr>
      <w:tr>
        <w:trPr>
          <w:jc w:val="center"/>
          <w:trHeight w:val="679"/>
        </w:trPr>
        <w:tc>
          <w:tcPr>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162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gridSpan w:val="3"/>
            <w:tcBorders>
              <w:top w:val="single" w:color="000000" w:sz="4" w:space="0"/>
              <w:left w:val="single" w:color="000000" w:sz="4" w:space="0"/>
              <w:bottom w:val="single" w:color="000000" w:sz="4" w:space="0"/>
              <w:right w:val="single" w:color="000000" w:sz="4" w:space="0"/>
            </w:tcBorders>
            <w:tcW w:w="6371" w:type="dxa"/>
            <w:textDirection w:val="lrTb"/>
            <w:noWrap w:val="false"/>
          </w:tcPr>
          <w:p>
            <w:pPr>
              <w:pStyle w:val="724"/>
              <w:spacing w:before="3"/>
              <w:tabs>
                <w:tab w:val="left" w:pos="604" w:leader="none"/>
              </w:tabs>
              <w:rPr>
                <w:rFonts w:ascii="仿宋" w:hAnsi="仿宋" w:eastAsia="仿宋"/>
                <w:bCs/>
                <w:sz w:val="24"/>
              </w:rPr>
            </w:pPr>
            <w:r>
              <w:rPr>
                <w:rFonts w:hint="eastAsia" w:ascii="仿宋" w:hAnsi="仿宋" w:eastAsia="仿宋"/>
                <w:bCs/>
                <w:sz w:val="24"/>
              </w:rPr>
              <w:t xml:space="preserve">（2）具备设施设备安全、稳定运行的环境和场所（含有限空间），温湿度、照度、粉尘和烟雾浓度等符合相关安全规范。</w:t>
            </w:r>
            <w:r/>
          </w:p>
        </w:tc>
      </w:tr>
      <w:tr>
        <w:trPr>
          <w:jc w:val="center"/>
          <w:trHeight w:val="1019"/>
        </w:trPr>
        <w:tc>
          <w:tcPr>
            <w:tcBorders>
              <w:top w:val="single" w:color="000000" w:sz="4" w:space="0"/>
              <w:left w:val="single" w:color="000000" w:sz="4" w:space="0"/>
              <w:bottom w:val="single" w:color="000000" w:sz="4" w:space="0"/>
              <w:right w:val="single" w:color="000000" w:sz="4" w:space="0"/>
            </w:tcBorders>
            <w:tcW w:w="1244" w:type="dxa"/>
            <w:vAlign w:val="center"/>
            <w:vMerge w:val="restart"/>
            <w:textDirection w:val="lrTb"/>
            <w:noWrap w:val="false"/>
          </w:tcPr>
          <w:p>
            <w:pPr>
              <w:pStyle w:val="724"/>
              <w:jc w:val="center"/>
              <w:rPr>
                <w:rFonts w:ascii="仿宋" w:hAnsi="仿宋" w:eastAsia="仿宋"/>
                <w:bCs/>
                <w:sz w:val="24"/>
              </w:rPr>
            </w:pPr>
            <w:r>
              <w:rPr>
                <w:rFonts w:hint="eastAsia" w:ascii="仿宋" w:hAnsi="仿宋" w:eastAsia="仿宋"/>
                <w:bCs/>
                <w:sz w:val="24"/>
              </w:rPr>
              <w:t xml:space="preserve">2</w:t>
            </w:r>
            <w:r/>
          </w:p>
        </w:tc>
        <w:tc>
          <w:tcPr>
            <w:tcBorders>
              <w:top w:val="single" w:color="000000" w:sz="4" w:space="0"/>
              <w:left w:val="single" w:color="000000" w:sz="4" w:space="0"/>
              <w:bottom w:val="single" w:color="000000" w:sz="4" w:space="0"/>
              <w:right w:val="single" w:color="000000" w:sz="4" w:space="0"/>
            </w:tcBorders>
            <w:tcW w:w="1612" w:type="dxa"/>
            <w:vAlign w:val="center"/>
            <w:vMerge w:val="restart"/>
            <w:textDirection w:val="lrTb"/>
            <w:noWrap w:val="false"/>
          </w:tcPr>
          <w:p>
            <w:pPr>
              <w:pStyle w:val="724"/>
              <w:ind w:firstLine="240"/>
              <w:rPr>
                <w:rFonts w:ascii="仿宋" w:hAnsi="仿宋" w:eastAsia="仿宋"/>
                <w:bCs/>
                <w:sz w:val="24"/>
              </w:rPr>
            </w:pPr>
            <w:r>
              <w:rPr>
                <w:rFonts w:hint="eastAsia" w:ascii="仿宋" w:hAnsi="仿宋" w:eastAsia="仿宋"/>
                <w:bCs/>
                <w:sz w:val="24"/>
              </w:rPr>
              <w:t xml:space="preserve">设备机房</w:t>
            </w:r>
            <w:r/>
          </w:p>
        </w:tc>
        <w:tc>
          <w:tcPr>
            <w:gridSpan w:val="3"/>
            <w:tcBorders>
              <w:top w:val="single" w:color="000000" w:sz="4" w:space="0"/>
              <w:left w:val="single" w:color="000000" w:sz="4" w:space="0"/>
              <w:bottom w:val="single" w:color="000000" w:sz="4" w:space="0"/>
              <w:right w:val="single" w:color="000000" w:sz="4" w:space="0"/>
            </w:tcBorders>
            <w:tcW w:w="6371" w:type="dxa"/>
            <w:textDirection w:val="lrTb"/>
            <w:noWrap w:val="false"/>
          </w:tcPr>
          <w:p>
            <w:pPr>
              <w:pStyle w:val="724"/>
              <w:ind w:right="94"/>
              <w:spacing w:before="3" w:line="300" w:lineRule="auto"/>
              <w:tabs>
                <w:tab w:val="left" w:pos="602" w:leader="none"/>
              </w:tabs>
              <w:rPr>
                <w:rFonts w:ascii="仿宋" w:hAnsi="仿宋" w:eastAsia="仿宋"/>
                <w:bCs/>
                <w:sz w:val="24"/>
              </w:rPr>
            </w:pPr>
            <w:r>
              <w:rPr>
                <w:rFonts w:hint="eastAsia" w:ascii="仿宋" w:hAnsi="仿宋" w:eastAsia="仿宋"/>
                <w:bCs/>
                <w:sz w:val="24"/>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jc w:val="center"/>
          <w:trHeight w:val="446"/>
        </w:trPr>
        <w:tc>
          <w:tcPr>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162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gridSpan w:val="3"/>
            <w:tcBorders>
              <w:top w:val="single" w:color="000000" w:sz="4" w:space="0"/>
              <w:left w:val="single" w:color="000000" w:sz="4" w:space="0"/>
              <w:bottom w:val="single" w:color="000000" w:sz="4" w:space="0"/>
              <w:right w:val="single" w:color="000000" w:sz="4" w:space="0"/>
            </w:tcBorders>
            <w:tcW w:w="6371" w:type="dxa"/>
            <w:textDirection w:val="lrTb"/>
            <w:noWrap w:val="false"/>
          </w:tcPr>
          <w:p>
            <w:pPr>
              <w:pStyle w:val="724"/>
              <w:spacing w:before="56"/>
              <w:tabs>
                <w:tab w:val="left" w:pos="609" w:leader="none"/>
              </w:tabs>
              <w:rPr>
                <w:rFonts w:ascii="仿宋" w:hAnsi="仿宋" w:eastAsia="仿宋"/>
                <w:bCs/>
                <w:sz w:val="24"/>
              </w:rPr>
            </w:pPr>
            <w:r>
              <w:rPr>
                <w:rFonts w:hint="eastAsia" w:ascii="仿宋" w:hAnsi="仿宋" w:eastAsia="仿宋"/>
                <w:bCs/>
                <w:sz w:val="24"/>
              </w:rPr>
              <w:t xml:space="preserve">（2）设备机房门窗、锁具应当完好、有效。</w:t>
            </w:r>
            <w:r/>
          </w:p>
        </w:tc>
      </w:tr>
      <w:tr>
        <w:trPr>
          <w:jc w:val="center"/>
          <w:trHeight w:val="681"/>
        </w:trPr>
        <w:tc>
          <w:tcPr>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162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gridSpan w:val="3"/>
            <w:tcBorders>
              <w:top w:val="single" w:color="000000" w:sz="4" w:space="0"/>
              <w:left w:val="single" w:color="000000" w:sz="4" w:space="0"/>
              <w:bottom w:val="single" w:color="000000" w:sz="4" w:space="0"/>
              <w:right w:val="single" w:color="000000" w:sz="4" w:space="0"/>
            </w:tcBorders>
            <w:tcW w:w="6371" w:type="dxa"/>
            <w:textDirection w:val="lrTb"/>
            <w:noWrap w:val="false"/>
          </w:tcPr>
          <w:p>
            <w:pPr>
              <w:pStyle w:val="724"/>
              <w:spacing w:before="4"/>
              <w:tabs>
                <w:tab w:val="left" w:pos="604" w:leader="none"/>
              </w:tabs>
              <w:rPr>
                <w:rFonts w:ascii="仿宋" w:hAnsi="仿宋" w:eastAsia="仿宋"/>
                <w:bCs/>
                <w:sz w:val="24"/>
              </w:rPr>
            </w:pPr>
            <w:r>
              <w:rPr>
                <w:rFonts w:hint="eastAsia" w:ascii="仿宋" w:hAnsi="仿宋" w:eastAsia="仿宋"/>
                <w:bCs/>
                <w:sz w:val="24"/>
              </w:rPr>
              <w:t xml:space="preserve">（3）每月至少开展1次清洁，整洁有序、无杂物、无积尘、无鼠、无虫害，温湿度符合设备运行要求。</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162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gridSpan w:val="3"/>
            <w:tcBorders>
              <w:top w:val="single" w:color="000000" w:sz="4" w:space="0"/>
              <w:left w:val="single" w:color="000000" w:sz="4" w:space="0"/>
              <w:bottom w:val="single" w:color="000000" w:sz="4" w:space="0"/>
              <w:right w:val="single" w:color="000000" w:sz="4" w:space="0"/>
            </w:tcBorders>
            <w:tcW w:w="6371" w:type="dxa"/>
            <w:textDirection w:val="lrTb"/>
            <w:noWrap w:val="false"/>
          </w:tcPr>
          <w:p>
            <w:pPr>
              <w:pStyle w:val="724"/>
              <w:spacing w:before="75"/>
              <w:tabs>
                <w:tab w:val="left" w:pos="609" w:leader="none"/>
              </w:tabs>
              <w:rPr>
                <w:rFonts w:ascii="仿宋" w:hAnsi="仿宋" w:eastAsia="仿宋"/>
                <w:bCs/>
                <w:sz w:val="24"/>
              </w:rPr>
            </w:pPr>
            <w:r>
              <w:rPr>
                <w:rFonts w:hint="eastAsia" w:ascii="仿宋" w:hAnsi="仿宋" w:eastAsia="仿宋"/>
                <w:bCs/>
                <w:sz w:val="24"/>
              </w:rPr>
              <w:t xml:space="preserve">（4）按各设备机房国家标准规范规定维护/保管消防、通风、应急照明，防止小动物进入。</w:t>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162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gridSpan w:val="3"/>
            <w:tcBorders>
              <w:top w:val="single" w:color="000000" w:sz="4" w:space="0"/>
              <w:left w:val="single" w:color="000000" w:sz="4" w:space="0"/>
              <w:bottom w:val="single" w:color="000000" w:sz="4" w:space="0"/>
              <w:right w:val="single" w:color="000000" w:sz="4" w:space="0"/>
            </w:tcBorders>
            <w:tcW w:w="6371" w:type="dxa"/>
            <w:textDirection w:val="lrTb"/>
            <w:noWrap w:val="false"/>
          </w:tcPr>
          <w:p>
            <w:pPr>
              <w:pStyle w:val="724"/>
              <w:spacing w:before="80"/>
              <w:tabs>
                <w:tab w:val="left" w:pos="609" w:leader="none"/>
              </w:tabs>
              <w:rPr>
                <w:rFonts w:ascii="仿宋" w:hAnsi="仿宋" w:eastAsia="仿宋"/>
                <w:bCs/>
                <w:sz w:val="24"/>
              </w:rPr>
            </w:pPr>
            <w:r>
              <w:rPr>
                <w:rFonts w:hint="eastAsia" w:ascii="仿宋" w:hAnsi="仿宋" w:eastAsia="仿宋"/>
                <w:bCs/>
                <w:sz w:val="24"/>
              </w:rPr>
              <w:t xml:space="preserve">（5）安全防护用具配置齐全，检验合格。</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162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gridSpan w:val="3"/>
            <w:tcBorders>
              <w:top w:val="single" w:color="000000" w:sz="4" w:space="0"/>
              <w:left w:val="single" w:color="000000" w:sz="4" w:space="0"/>
              <w:bottom w:val="single" w:color="000000" w:sz="4" w:space="0"/>
              <w:right w:val="single" w:color="000000" w:sz="4" w:space="0"/>
            </w:tcBorders>
            <w:tcW w:w="6371" w:type="dxa"/>
            <w:textDirection w:val="lrTb"/>
            <w:noWrap w:val="false"/>
          </w:tcPr>
          <w:p>
            <w:pPr>
              <w:pStyle w:val="724"/>
              <w:spacing w:before="75"/>
              <w:tabs>
                <w:tab w:val="left" w:pos="609" w:leader="none"/>
              </w:tabs>
              <w:rPr>
                <w:rFonts w:ascii="仿宋" w:hAnsi="仿宋" w:eastAsia="仿宋"/>
                <w:bCs/>
                <w:sz w:val="24"/>
              </w:rPr>
            </w:pPr>
            <w:r>
              <w:rPr>
                <w:rFonts w:hint="eastAsia" w:ascii="仿宋" w:hAnsi="仿宋" w:eastAsia="仿宋"/>
                <w:bCs/>
                <w:sz w:val="24"/>
              </w:rPr>
              <w:t xml:space="preserve">（6）应急设施设备用品应当齐全、完备，可随时启用。</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1244" w:type="dxa"/>
            <w:vAlign w:val="center"/>
            <w:vMerge w:val="restart"/>
            <w:textDirection w:val="lrTb"/>
            <w:noWrap w:val="false"/>
          </w:tcPr>
          <w:p>
            <w:pPr>
              <w:pStyle w:val="724"/>
              <w:jc w:val="center"/>
              <w:rPr>
                <w:rFonts w:ascii="仿宋" w:hAnsi="仿宋" w:eastAsia="仿宋"/>
                <w:bCs/>
                <w:sz w:val="24"/>
              </w:rPr>
            </w:pPr>
            <w:r>
              <w:rPr>
                <w:rFonts w:hint="eastAsia" w:ascii="仿宋" w:hAnsi="仿宋" w:eastAsia="仿宋"/>
                <w:bCs/>
                <w:sz w:val="24"/>
              </w:rPr>
              <w:t xml:space="preserve">3</w:t>
            </w:r>
            <w:r/>
          </w:p>
        </w:tc>
        <w:tc>
          <w:tcPr>
            <w:tcBorders>
              <w:top w:val="single" w:color="000000" w:sz="4" w:space="0"/>
              <w:left w:val="single" w:color="000000" w:sz="4" w:space="0"/>
              <w:bottom w:val="single" w:color="000000" w:sz="4" w:space="0"/>
              <w:right w:val="single" w:color="000000" w:sz="4" w:space="0"/>
            </w:tcBorders>
            <w:tcW w:w="1612" w:type="dxa"/>
            <w:vAlign w:val="center"/>
            <w:vMerge w:val="restart"/>
            <w:textDirection w:val="lrTb"/>
            <w:noWrap w:val="false"/>
          </w:tcPr>
          <w:p>
            <w:pPr>
              <w:pStyle w:val="724"/>
              <w:ind w:firstLine="240"/>
              <w:rPr>
                <w:rFonts w:ascii="仿宋" w:hAnsi="仿宋" w:eastAsia="仿宋"/>
                <w:bCs/>
                <w:sz w:val="24"/>
              </w:rPr>
            </w:pPr>
            <w:r>
              <w:rPr>
                <w:rFonts w:hint="eastAsia" w:ascii="仿宋" w:hAnsi="仿宋" w:eastAsia="仿宋"/>
                <w:bCs/>
                <w:sz w:val="24"/>
              </w:rPr>
              <w:t xml:space="preserve">给排水系统</w:t>
            </w:r>
            <w:r/>
          </w:p>
        </w:tc>
        <w:tc>
          <w:tcPr>
            <w:gridSpan w:val="3"/>
            <w:tcBorders>
              <w:top w:val="single" w:color="000000" w:sz="4" w:space="0"/>
              <w:left w:val="single" w:color="000000" w:sz="4" w:space="0"/>
              <w:bottom w:val="single" w:color="000000" w:sz="4" w:space="0"/>
              <w:right w:val="single" w:color="000000" w:sz="4" w:space="0"/>
            </w:tcBorders>
            <w:tcW w:w="6371" w:type="dxa"/>
            <w:textDirection w:val="lrTb"/>
            <w:noWrap w:val="false"/>
          </w:tcPr>
          <w:p>
            <w:pPr>
              <w:pStyle w:val="724"/>
              <w:spacing w:before="58"/>
              <w:tabs>
                <w:tab w:val="left" w:pos="609" w:leader="none"/>
              </w:tabs>
              <w:rPr>
                <w:rFonts w:ascii="仿宋" w:hAnsi="仿宋" w:eastAsia="仿宋"/>
                <w:bCs/>
                <w:sz w:val="24"/>
              </w:rPr>
            </w:pPr>
            <w:r>
              <w:rPr>
                <w:rFonts w:hint="eastAsia" w:ascii="仿宋" w:hAnsi="仿宋" w:eastAsia="仿宋"/>
                <w:bCs/>
                <w:sz w:val="24"/>
              </w:rPr>
              <w:t xml:space="preserve">（1）生活饮用水卫生符合《生活饮用水卫生标准》（GB5749）的相关要求。</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162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gridSpan w:val="3"/>
            <w:tcBorders>
              <w:top w:val="single" w:color="000000" w:sz="4" w:space="0"/>
              <w:left w:val="single" w:color="000000" w:sz="4" w:space="0"/>
              <w:bottom w:val="single" w:color="000000" w:sz="4" w:space="0"/>
              <w:right w:val="single" w:color="000000" w:sz="4" w:space="0"/>
            </w:tcBorders>
            <w:tcW w:w="6371"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（2）二次供水卫生符合《二次供水设施卫生规范》（GB17051）的相关要求。</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162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gridSpan w:val="3"/>
            <w:tcBorders>
              <w:top w:val="single" w:color="000000" w:sz="4" w:space="0"/>
              <w:left w:val="single" w:color="000000" w:sz="4" w:space="0"/>
              <w:bottom w:val="single" w:color="000000" w:sz="4" w:space="0"/>
              <w:right w:val="single" w:color="000000" w:sz="4" w:space="0"/>
            </w:tcBorders>
            <w:tcW w:w="6371"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（3）设施设备、阀门、管道等运行正常，无跑、冒、滴、漏现象。</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162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gridSpan w:val="3"/>
            <w:tcBorders>
              <w:top w:val="single" w:color="000000" w:sz="4" w:space="0"/>
              <w:left w:val="single" w:color="000000" w:sz="4" w:space="0"/>
              <w:bottom w:val="single" w:color="000000" w:sz="4" w:space="0"/>
              <w:right w:val="single" w:color="000000" w:sz="4" w:space="0"/>
            </w:tcBorders>
            <w:tcW w:w="6371"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（4）有水泵房、水箱间的，每日至少巡视 1次。每年至少养</w:t>
            </w:r>
            <w:r>
              <w:rPr>
                <w:rFonts w:hint="eastAsia" w:ascii="仿宋" w:hAnsi="仿宋" w:eastAsia="仿宋"/>
                <w:bCs/>
                <w:sz w:val="24"/>
              </w:rPr>
              <w:t xml:space="preserve">护 1次水泵。</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162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gridSpan w:val="3"/>
            <w:tcBorders>
              <w:top w:val="single" w:color="000000" w:sz="4" w:space="0"/>
              <w:left w:val="single" w:color="000000" w:sz="4" w:space="0"/>
              <w:bottom w:val="single" w:color="000000" w:sz="4" w:space="0"/>
              <w:right w:val="single" w:color="000000" w:sz="4" w:space="0"/>
            </w:tcBorders>
            <w:tcW w:w="6371"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（5）遇供水单位限水、停水，按规定时间通知采购人。</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162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gridSpan w:val="3"/>
            <w:tcBorders>
              <w:top w:val="single" w:color="000000" w:sz="4" w:space="0"/>
              <w:left w:val="single" w:color="000000" w:sz="4" w:space="0"/>
              <w:bottom w:val="single" w:color="000000" w:sz="4" w:space="0"/>
              <w:right w:val="single" w:color="000000" w:sz="4" w:space="0"/>
            </w:tcBorders>
            <w:tcW w:w="6371"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（6）每季度至少开展 1次对排水管进行疏通、清污，保证室内外排水系统通畅。</w:t>
            </w:r>
            <w:r/>
          </w:p>
        </w:tc>
      </w:tr>
      <w:tr>
        <w:trPr>
          <w:gridAfter w:val="1"/>
          <w:jc w:val="center"/>
          <w:trHeight w:val="453"/>
        </w:trPr>
        <w:tc>
          <w:tcPr>
            <w:tcBorders>
              <w:top w:val="single" w:color="000000" w:sz="4" w:space="0"/>
              <w:left w:val="single" w:color="000000" w:sz="4" w:space="0"/>
              <w:bottom w:val="single" w:color="000000" w:sz="4" w:space="0"/>
              <w:right w:val="single" w:color="000000" w:sz="4" w:space="0"/>
            </w:tcBorders>
            <w:tcW w:w="1244" w:type="dxa"/>
            <w:vAlign w:val="center"/>
            <w:vMerge w:val="restart"/>
            <w:textDirection w:val="lrTb"/>
            <w:noWrap w:val="false"/>
          </w:tcPr>
          <w:p>
            <w:pPr>
              <w:pStyle w:val="724"/>
              <w:jc w:val="center"/>
              <w:spacing w:before="1"/>
              <w:rPr>
                <w:rFonts w:ascii="仿宋" w:hAnsi="仿宋" w:eastAsia="仿宋"/>
                <w:bCs/>
                <w:sz w:val="24"/>
              </w:rPr>
            </w:pPr>
            <w:r>
              <w:rPr>
                <w:rFonts w:hint="eastAsia" w:ascii="仿宋" w:hAnsi="仿宋" w:eastAsia="仿宋"/>
                <w:bCs/>
                <w:sz w:val="24"/>
              </w:rPr>
              <w:t xml:space="preserve">4</w:t>
            </w:r>
            <w:r/>
          </w:p>
        </w:tc>
        <w:tc>
          <w:tcPr>
            <w:gridSpan w:val="2"/>
            <w:tcBorders>
              <w:top w:val="single" w:color="000000" w:sz="4" w:space="0"/>
              <w:left w:val="single" w:color="000000" w:sz="4" w:space="0"/>
              <w:bottom w:val="single" w:color="000000" w:sz="4" w:space="0"/>
              <w:right w:val="single" w:color="000000" w:sz="4" w:space="0"/>
            </w:tcBorders>
            <w:tcW w:w="1627" w:type="dxa"/>
            <w:vAlign w:val="center"/>
            <w:vMerge w:val="restart"/>
            <w:textDirection w:val="lrTb"/>
            <w:noWrap w:val="false"/>
          </w:tcPr>
          <w:p>
            <w:pPr>
              <w:pStyle w:val="724"/>
              <w:rPr>
                <w:rFonts w:ascii="仿宋" w:hAnsi="仿宋" w:eastAsia="仿宋"/>
                <w:bCs/>
                <w:sz w:val="24"/>
              </w:rPr>
            </w:pPr>
            <w:r>
              <w:rPr>
                <w:rFonts w:hint="eastAsia" w:ascii="仿宋" w:hAnsi="仿宋" w:eastAsia="仿宋"/>
                <w:bCs/>
                <w:sz w:val="24"/>
              </w:rPr>
              <w:t xml:space="preserve">供配电系统</w:t>
            </w:r>
            <w:r/>
          </w:p>
        </w:tc>
        <w:tc>
          <w:tcPr>
            <w:tcBorders>
              <w:top w:val="single" w:color="000000" w:sz="4" w:space="0"/>
              <w:left w:val="single" w:color="000000" w:sz="4" w:space="0"/>
              <w:bottom w:val="single" w:color="000000" w:sz="4" w:space="0"/>
              <w:right w:val="single" w:color="000000" w:sz="4" w:space="0"/>
            </w:tcBorders>
            <w:tcW w:w="6310"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（1）建立 24小时运行值班监控制度。</w:t>
            </w:r>
            <w:r/>
          </w:p>
        </w:tc>
      </w:tr>
      <w:tr>
        <w:trPr>
          <w:gridAfter w:val="1"/>
          <w:jc w:val="center"/>
          <w:trHeight w:val="681"/>
        </w:trPr>
        <w:tc>
          <w:tcPr>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gridSpan w:val="2"/>
            <w:tcBorders>
              <w:top w:val="single" w:color="000000" w:sz="4" w:space="0"/>
              <w:left w:val="single" w:color="000000" w:sz="4" w:space="0"/>
              <w:bottom w:val="single" w:color="000000" w:sz="4" w:space="0"/>
              <w:right w:val="single" w:color="000000" w:sz="4" w:space="0"/>
            </w:tcBorders>
            <w:tcW w:w="7998"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6310" w:type="dxa"/>
            <w:textDirection w:val="lrTb"/>
            <w:noWrap w:val="false"/>
          </w:tcPr>
          <w:p>
            <w:pPr>
              <w:pStyle w:val="724"/>
              <w:spacing w:before="3"/>
              <w:tabs>
                <w:tab w:val="left" w:pos="599" w:leader="none"/>
              </w:tabs>
              <w:rPr>
                <w:rFonts w:ascii="仿宋" w:hAnsi="仿宋" w:eastAsia="仿宋"/>
                <w:bCs/>
                <w:sz w:val="24"/>
              </w:rPr>
            </w:pPr>
            <w:r>
              <w:rPr>
                <w:rFonts w:hint="eastAsia" w:ascii="仿宋" w:hAnsi="仿宋" w:eastAsia="仿宋"/>
                <w:bCs/>
                <w:sz w:val="24"/>
              </w:rPr>
              <w:t xml:space="preserve">（2）对供电范围内的电气设备定期巡视维护，加强高低压配电柜、配电箱、控制柜及线路等重点部位监测。</w:t>
            </w:r>
            <w:r/>
          </w:p>
        </w:tc>
      </w:tr>
      <w:tr>
        <w:trPr>
          <w:gridAfter w:val="1"/>
          <w:jc w:val="center"/>
          <w:trHeight w:val="453"/>
        </w:trPr>
        <w:tc>
          <w:tcPr>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gridSpan w:val="2"/>
            <w:tcBorders>
              <w:top w:val="single" w:color="000000" w:sz="4" w:space="0"/>
              <w:left w:val="single" w:color="000000" w:sz="4" w:space="0"/>
              <w:bottom w:val="single" w:color="000000" w:sz="4" w:space="0"/>
              <w:right w:val="single" w:color="000000" w:sz="4" w:space="0"/>
            </w:tcBorders>
            <w:tcW w:w="7998"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6310"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（3）公共使用的照明、指示灯具线路、开关、接地等保持完好，确保用电安全。</w:t>
            </w:r>
            <w:r/>
          </w:p>
        </w:tc>
      </w:tr>
      <w:tr>
        <w:trPr>
          <w:gridAfter w:val="1"/>
          <w:jc w:val="center"/>
          <w:trHeight w:val="455"/>
        </w:trPr>
        <w:tc>
          <w:tcPr>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gridSpan w:val="2"/>
            <w:tcBorders>
              <w:top w:val="single" w:color="000000" w:sz="4" w:space="0"/>
              <w:left w:val="single" w:color="000000" w:sz="4" w:space="0"/>
              <w:bottom w:val="single" w:color="000000" w:sz="4" w:space="0"/>
              <w:right w:val="single" w:color="000000" w:sz="4" w:space="0"/>
            </w:tcBorders>
            <w:tcW w:w="7998"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6310"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（4）核心部位用电建立高可控用电保障和配备应急发电设备，定期维护应急发电设备。</w:t>
            </w:r>
            <w:r/>
          </w:p>
        </w:tc>
      </w:tr>
      <w:tr>
        <w:trPr>
          <w:gridAfter w:val="1"/>
          <w:jc w:val="center"/>
          <w:trHeight w:val="681"/>
        </w:trPr>
        <w:tc>
          <w:tcPr>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gridSpan w:val="2"/>
            <w:tcBorders>
              <w:top w:val="single" w:color="000000" w:sz="4" w:space="0"/>
              <w:left w:val="single" w:color="000000" w:sz="4" w:space="0"/>
              <w:bottom w:val="single" w:color="000000" w:sz="4" w:space="0"/>
              <w:right w:val="single" w:color="000000" w:sz="4" w:space="0"/>
            </w:tcBorders>
            <w:tcW w:w="7998"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6310" w:type="dxa"/>
            <w:textDirection w:val="lrTb"/>
            <w:noWrap w:val="false"/>
          </w:tcPr>
          <w:p>
            <w:pPr>
              <w:pStyle w:val="724"/>
              <w:spacing w:before="3"/>
              <w:tabs>
                <w:tab w:val="left" w:pos="599" w:leader="none"/>
              </w:tabs>
              <w:rPr>
                <w:rFonts w:ascii="仿宋" w:hAnsi="仿宋" w:eastAsia="仿宋"/>
                <w:bCs/>
                <w:sz w:val="24"/>
              </w:rPr>
            </w:pPr>
            <w:r>
              <w:rPr>
                <w:rFonts w:hint="eastAsia" w:ascii="仿宋" w:hAnsi="仿宋" w:eastAsia="仿宋"/>
                <w:bCs/>
                <w:sz w:val="24"/>
              </w:rPr>
              <w:t xml:space="preserve">（5）发生非计划性停电的，应当在事件发生后及时通知采购人，快速恢复或启用应急电源，并做好应急事件上报及处理工作。</w:t>
            </w:r>
            <w:r/>
          </w:p>
        </w:tc>
      </w:tr>
      <w:tr>
        <w:trPr>
          <w:gridAfter w:val="1"/>
          <w:jc w:val="center"/>
          <w:trHeight w:val="453"/>
        </w:trPr>
        <w:tc>
          <w:tcPr>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gridSpan w:val="2"/>
            <w:tcBorders>
              <w:top w:val="single" w:color="000000" w:sz="4" w:space="0"/>
              <w:left w:val="single" w:color="000000" w:sz="4" w:space="0"/>
              <w:bottom w:val="single" w:color="000000" w:sz="4" w:space="0"/>
              <w:right w:val="single" w:color="000000" w:sz="4" w:space="0"/>
            </w:tcBorders>
            <w:tcW w:w="7998"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6310" w:type="dxa"/>
            <w:textDirection w:val="lrTb"/>
            <w:noWrap w:val="false"/>
          </w:tcPr>
          <w:p>
            <w:pPr>
              <w:pStyle w:val="724"/>
              <w:spacing w:before="58"/>
              <w:tabs>
                <w:tab w:val="left" w:pos="609" w:leader="none"/>
              </w:tabs>
              <w:rPr>
                <w:rFonts w:ascii="仿宋" w:hAnsi="仿宋" w:eastAsia="仿宋"/>
                <w:bCs/>
                <w:sz w:val="24"/>
              </w:rPr>
            </w:pPr>
            <w:r>
              <w:rPr>
                <w:rFonts w:hint="eastAsia" w:ascii="仿宋" w:hAnsi="仿宋" w:eastAsia="仿宋"/>
                <w:bCs/>
                <w:sz w:val="24"/>
              </w:rPr>
              <w:t xml:space="preserve">（6）复杂故障涉及供电部门维修处置的及时与供电部门联系，并向采购人报告。</w:t>
            </w:r>
            <w:r/>
          </w:p>
        </w:tc>
      </w:tr>
      <w:tr>
        <w:trPr>
          <w:gridAfter w:val="1"/>
          <w:jc w:val="center"/>
          <w:trHeight w:val="456"/>
        </w:trPr>
        <w:tc>
          <w:tcPr>
            <w:tcBorders>
              <w:top w:val="single" w:color="000000" w:sz="4" w:space="0"/>
              <w:left w:val="single" w:color="000000" w:sz="4" w:space="0"/>
              <w:bottom w:val="single" w:color="000000" w:sz="4" w:space="0"/>
              <w:right w:val="single" w:color="000000" w:sz="4" w:space="0"/>
            </w:tcBorders>
            <w:tcW w:w="1244" w:type="dxa"/>
            <w:vAlign w:val="center"/>
            <w:vMerge w:val="restart"/>
            <w:textDirection w:val="lrTb"/>
            <w:noWrap w:val="false"/>
          </w:tcPr>
          <w:p>
            <w:pPr>
              <w:pStyle w:val="724"/>
              <w:jc w:val="center"/>
              <w:rPr>
                <w:rFonts w:ascii="仿宋" w:hAnsi="仿宋" w:eastAsia="仿宋"/>
                <w:bCs/>
                <w:sz w:val="24"/>
              </w:rPr>
            </w:pPr>
            <w:r>
              <w:rPr>
                <w:rFonts w:hint="eastAsia" w:ascii="仿宋" w:hAnsi="仿宋" w:eastAsia="仿宋"/>
                <w:bCs/>
                <w:sz w:val="24"/>
              </w:rPr>
              <w:t xml:space="preserve">5</w:t>
            </w:r>
            <w:r/>
          </w:p>
        </w:tc>
        <w:tc>
          <w:tcPr>
            <w:gridSpan w:val="2"/>
            <w:tcBorders>
              <w:top w:val="single" w:color="000000" w:sz="4" w:space="0"/>
              <w:left w:val="single" w:color="000000" w:sz="4" w:space="0"/>
              <w:bottom w:val="single" w:color="000000" w:sz="4" w:space="0"/>
              <w:right w:val="single" w:color="000000" w:sz="4" w:space="0"/>
            </w:tcBorders>
            <w:tcW w:w="1627" w:type="dxa"/>
            <w:vAlign w:val="center"/>
            <w:vMerge w:val="restart"/>
            <w:textDirection w:val="lrTb"/>
            <w:noWrap w:val="false"/>
          </w:tcPr>
          <w:p>
            <w:pPr>
              <w:pStyle w:val="724"/>
              <w:ind w:firstLine="120"/>
              <w:spacing w:before="1"/>
              <w:rPr>
                <w:rFonts w:ascii="仿宋" w:hAnsi="仿宋" w:eastAsia="仿宋"/>
                <w:bCs/>
                <w:sz w:val="24"/>
              </w:rPr>
            </w:pPr>
            <w:r>
              <w:rPr>
                <w:rFonts w:hint="eastAsia" w:ascii="仿宋" w:hAnsi="仿宋" w:eastAsia="仿宋"/>
                <w:bCs/>
                <w:sz w:val="24"/>
              </w:rPr>
              <w:t xml:space="preserve">弱电系统</w:t>
            </w:r>
            <w:r/>
          </w:p>
        </w:tc>
        <w:tc>
          <w:tcPr>
            <w:tcBorders>
              <w:top w:val="single" w:color="000000" w:sz="4" w:space="0"/>
              <w:left w:val="single" w:color="000000" w:sz="4" w:space="0"/>
              <w:bottom w:val="single" w:color="000000" w:sz="4" w:space="0"/>
              <w:right w:val="single" w:color="000000" w:sz="4" w:space="0"/>
            </w:tcBorders>
            <w:tcW w:w="6310"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（1）安全防范系统维护保养符合《安全防范系统维护保养规范》（GA/T1081）的相关要求。</w:t>
            </w:r>
            <w:r/>
          </w:p>
        </w:tc>
      </w:tr>
      <w:tr>
        <w:trPr>
          <w:gridAfter w:val="1"/>
          <w:jc w:val="center"/>
          <w:trHeight w:val="453"/>
        </w:trPr>
        <w:tc>
          <w:tcPr>
            <w:tcBorders>
              <w:top w:val="single" w:color="000000" w:sz="4" w:space="0"/>
              <w:left w:val="single" w:color="000000" w:sz="4" w:space="0"/>
              <w:bottom w:val="single" w:color="000000" w:sz="4" w:space="0"/>
              <w:right w:val="single" w:color="000000" w:sz="4" w:space="0"/>
            </w:tcBorders>
            <w:tcW w:w="1244"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gridSpan w:val="2"/>
            <w:tcBorders>
              <w:top w:val="single" w:color="000000" w:sz="4" w:space="0"/>
              <w:left w:val="single" w:color="000000" w:sz="4" w:space="0"/>
              <w:bottom w:val="single" w:color="000000" w:sz="4" w:space="0"/>
              <w:right w:val="single" w:color="000000" w:sz="4" w:space="0"/>
            </w:tcBorders>
            <w:tcW w:w="7998"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6310" w:type="dxa"/>
            <w:textDirection w:val="lrTb"/>
            <w:noWrap w:val="false"/>
          </w:tcPr>
          <w:p>
            <w:pPr>
              <w:pStyle w:val="724"/>
              <w:spacing w:before="58"/>
              <w:tabs>
                <w:tab w:val="left" w:pos="609" w:leader="none"/>
              </w:tabs>
              <w:rPr>
                <w:rFonts w:ascii="仿宋" w:hAnsi="仿宋" w:eastAsia="仿宋"/>
                <w:bCs/>
                <w:sz w:val="24"/>
              </w:rPr>
            </w:pPr>
            <w:r>
              <w:rPr>
                <w:rFonts w:hint="eastAsia" w:ascii="仿宋" w:hAnsi="仿宋" w:eastAsia="仿宋"/>
                <w:bCs/>
                <w:sz w:val="24"/>
              </w:rPr>
              <w:t xml:space="preserve">（2）保持监控系统、门禁系统、安全防范系统等运行正常，有故障及时排除。</w:t>
            </w:r>
            <w:r/>
          </w:p>
        </w:tc>
      </w:tr>
      <w:tr>
        <w:trPr>
          <w:gridAfter w:val="1"/>
          <w:jc w:val="center"/>
          <w:trHeight w:val="455"/>
        </w:trPr>
        <w:tc>
          <w:tcPr>
            <w:tcBorders>
              <w:top w:val="single" w:color="000000" w:sz="4" w:space="0"/>
              <w:left w:val="single" w:color="000000" w:sz="4" w:space="0"/>
              <w:bottom w:val="single" w:color="auto" w:sz="4" w:space="0"/>
              <w:right w:val="single" w:color="000000" w:sz="4" w:space="0"/>
            </w:tcBorders>
            <w:tcW w:w="1244" w:type="dxa"/>
            <w:vAlign w:val="center"/>
            <w:vMerge w:val="restart"/>
            <w:textDirection w:val="lrTb"/>
            <w:noWrap w:val="false"/>
          </w:tcPr>
          <w:p>
            <w:pPr>
              <w:pStyle w:val="724"/>
              <w:jc w:val="center"/>
              <w:spacing w:before="1"/>
              <w:rPr>
                <w:rFonts w:ascii="仿宋" w:hAnsi="仿宋" w:eastAsia="仿宋"/>
                <w:bCs/>
                <w:sz w:val="24"/>
              </w:rPr>
            </w:pPr>
            <w:r>
              <w:rPr>
                <w:rFonts w:hint="eastAsia" w:ascii="仿宋" w:hAnsi="仿宋" w:eastAsia="仿宋"/>
                <w:bCs/>
                <w:sz w:val="24"/>
              </w:rPr>
              <w:t xml:space="preserve">6</w:t>
            </w:r>
            <w:r/>
          </w:p>
        </w:tc>
        <w:tc>
          <w:tcPr>
            <w:gridSpan w:val="2"/>
            <w:tcBorders>
              <w:top w:val="single" w:color="000000" w:sz="4" w:space="0"/>
              <w:left w:val="single" w:color="000000" w:sz="4" w:space="0"/>
              <w:bottom w:val="single" w:color="auto" w:sz="4" w:space="0"/>
              <w:right w:val="single" w:color="000000" w:sz="4" w:space="0"/>
            </w:tcBorders>
            <w:tcW w:w="1627" w:type="dxa"/>
            <w:vAlign w:val="center"/>
            <w:vMerge w:val="restart"/>
            <w:textDirection w:val="lrTb"/>
            <w:noWrap w:val="false"/>
          </w:tcPr>
          <w:p>
            <w:pPr>
              <w:pStyle w:val="724"/>
              <w:ind w:firstLine="120"/>
              <w:rPr>
                <w:rFonts w:ascii="仿宋" w:hAnsi="仿宋" w:eastAsia="仿宋"/>
                <w:bCs/>
                <w:sz w:val="24"/>
              </w:rPr>
            </w:pPr>
            <w:r>
              <w:rPr>
                <w:rFonts w:hint="eastAsia" w:ascii="仿宋" w:hAnsi="仿宋" w:eastAsia="仿宋"/>
                <w:bCs/>
                <w:sz w:val="24"/>
              </w:rPr>
              <w:t xml:space="preserve">照明系统</w:t>
            </w:r>
            <w:r/>
          </w:p>
        </w:tc>
        <w:tc>
          <w:tcPr>
            <w:tcBorders>
              <w:top w:val="single" w:color="000000" w:sz="4" w:space="0"/>
              <w:left w:val="single" w:color="000000" w:sz="4" w:space="0"/>
              <w:bottom w:val="single" w:color="000000" w:sz="4" w:space="0"/>
              <w:right w:val="single" w:color="000000" w:sz="4" w:space="0"/>
            </w:tcBorders>
            <w:tcW w:w="6310"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（1）外观整洁无缺损、无松落。</w:t>
            </w:r>
            <w:r/>
          </w:p>
        </w:tc>
      </w:tr>
      <w:tr>
        <w:trPr>
          <w:gridAfter w:val="1"/>
          <w:jc w:val="center"/>
          <w:trHeight w:val="453"/>
        </w:trPr>
        <w:tc>
          <w:tcPr>
            <w:tcBorders>
              <w:top w:val="single" w:color="000000" w:sz="4" w:space="0"/>
              <w:left w:val="single" w:color="000000" w:sz="4" w:space="0"/>
              <w:bottom w:val="single" w:color="auto" w:sz="4" w:space="0"/>
              <w:right w:val="single" w:color="000000" w:sz="4" w:space="0"/>
            </w:tcBorders>
            <w:tcW w:w="1244"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gridSpan w:val="2"/>
            <w:tcBorders>
              <w:top w:val="single" w:color="000000" w:sz="4" w:space="0"/>
              <w:left w:val="single" w:color="000000" w:sz="4" w:space="0"/>
              <w:bottom w:val="single" w:color="auto" w:sz="4" w:space="0"/>
              <w:right w:val="single" w:color="000000" w:sz="4" w:space="0"/>
            </w:tcBorders>
            <w:tcW w:w="7998"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6310" w:type="dxa"/>
            <w:textDirection w:val="lrTb"/>
            <w:noWrap w:val="false"/>
          </w:tcPr>
          <w:p>
            <w:pPr>
              <w:pStyle w:val="724"/>
              <w:spacing w:before="58"/>
              <w:tabs>
                <w:tab w:val="left" w:pos="609" w:leader="none"/>
              </w:tabs>
              <w:rPr>
                <w:rFonts w:ascii="仿宋" w:hAnsi="仿宋" w:eastAsia="仿宋"/>
                <w:bCs/>
                <w:sz w:val="24"/>
              </w:rPr>
            </w:pPr>
            <w:r>
              <w:rPr>
                <w:rFonts w:hint="eastAsia" w:ascii="仿宋" w:hAnsi="仿宋" w:eastAsia="仿宋"/>
                <w:bCs/>
                <w:sz w:val="24"/>
              </w:rPr>
              <w:t xml:space="preserve">（2）更换的照明灯具应当选用节能环保产品，亮度与更换前保持一致，物业上报采购人，采购人采购后由设备人员进行更换。</w:t>
            </w:r>
            <w:r/>
          </w:p>
        </w:tc>
      </w:tr>
      <w:tr>
        <w:trPr>
          <w:gridAfter w:val="1"/>
          <w:jc w:val="center"/>
          <w:trHeight w:val="300"/>
        </w:trPr>
        <w:tc>
          <w:tcPr>
            <w:tcBorders>
              <w:top w:val="single" w:color="000000" w:sz="4" w:space="0"/>
              <w:left w:val="single" w:color="000000" w:sz="4" w:space="0"/>
              <w:bottom w:val="single" w:color="auto" w:sz="4" w:space="0"/>
              <w:right w:val="single" w:color="000000" w:sz="4" w:space="0"/>
            </w:tcBorders>
            <w:tcW w:w="1244"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gridSpan w:val="2"/>
            <w:tcBorders>
              <w:top w:val="single" w:color="000000" w:sz="4" w:space="0"/>
              <w:left w:val="single" w:color="000000" w:sz="4" w:space="0"/>
              <w:bottom w:val="single" w:color="auto" w:sz="4" w:space="0"/>
              <w:right w:val="single" w:color="000000" w:sz="4" w:space="0"/>
            </w:tcBorders>
            <w:tcW w:w="7998"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auto" w:sz="4" w:space="0"/>
              <w:right w:val="single" w:color="000000" w:sz="4" w:space="0"/>
            </w:tcBorders>
            <w:tcW w:w="6310"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（3）每周至少开展 1次公共区域照明设备巡视。</w:t>
            </w:r>
            <w:r/>
          </w:p>
        </w:tc>
      </w:tr>
      <w:tr>
        <w:trPr>
          <w:gridAfter w:val="1"/>
          <w:jc w:val="center"/>
          <w:trHeight w:val="150"/>
        </w:trPr>
        <w:tc>
          <w:tcPr>
            <w:tcBorders>
              <w:top w:val="single" w:color="auto" w:sz="4" w:space="0"/>
              <w:left w:val="single" w:color="000000" w:sz="4" w:space="0"/>
              <w:bottom w:val="single" w:color="auto" w:sz="4" w:space="0"/>
              <w:right w:val="single" w:color="000000" w:sz="4" w:space="0"/>
            </w:tcBorders>
            <w:tcW w:w="1244" w:type="dxa"/>
            <w:vAlign w:val="center"/>
            <w:textDirection w:val="lrTb"/>
            <w:noWrap w:val="false"/>
          </w:tcPr>
          <w:p>
            <w:pPr>
              <w:pStyle w:val="724"/>
              <w:jc w:val="center"/>
              <w:spacing w:before="1"/>
              <w:rPr>
                <w:rFonts w:ascii="仿宋" w:hAnsi="仿宋" w:eastAsia="仿宋"/>
                <w:bCs/>
                <w:sz w:val="24"/>
              </w:rPr>
            </w:pPr>
            <w:r>
              <w:rPr>
                <w:rFonts w:hint="eastAsia" w:ascii="仿宋" w:hAnsi="仿宋" w:eastAsia="仿宋"/>
                <w:bCs/>
                <w:sz w:val="24"/>
              </w:rPr>
              <w:t xml:space="preserve">7</w:t>
            </w:r>
            <w:r/>
          </w:p>
        </w:tc>
        <w:tc>
          <w:tcPr>
            <w:gridSpan w:val="2"/>
            <w:tcBorders>
              <w:top w:val="single" w:color="auto" w:sz="4" w:space="0"/>
              <w:left w:val="single" w:color="000000" w:sz="4" w:space="0"/>
              <w:bottom w:val="single" w:color="auto" w:sz="4" w:space="0"/>
              <w:right w:val="single" w:color="000000" w:sz="4" w:space="0"/>
            </w:tcBorders>
            <w:tcW w:w="1627" w:type="dxa"/>
            <w:vAlign w:val="center"/>
            <w:textDirection w:val="lrTb"/>
            <w:noWrap w:val="false"/>
          </w:tcPr>
          <w:p>
            <w:pPr>
              <w:pStyle w:val="724"/>
              <w:ind w:firstLine="120"/>
              <w:rPr>
                <w:rFonts w:ascii="仿宋" w:hAnsi="仿宋" w:eastAsia="仿宋"/>
                <w:bCs/>
                <w:sz w:val="24"/>
              </w:rPr>
            </w:pPr>
            <w:r>
              <w:rPr>
                <w:rFonts w:hint="eastAsia" w:ascii="仿宋" w:hAnsi="仿宋" w:eastAsia="仿宋"/>
                <w:bCs/>
                <w:sz w:val="24"/>
              </w:rPr>
              <w:t xml:space="preserve">其他</w:t>
            </w:r>
            <w:r/>
          </w:p>
        </w:tc>
        <w:tc>
          <w:tcPr>
            <w:tcBorders>
              <w:top w:val="single" w:color="auto" w:sz="4" w:space="0"/>
              <w:left w:val="single" w:color="000000" w:sz="4" w:space="0"/>
              <w:bottom w:val="single" w:color="auto" w:sz="4" w:space="0"/>
              <w:right w:val="single" w:color="000000" w:sz="4" w:space="0"/>
            </w:tcBorders>
            <w:tcW w:w="6310"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sz w:val="24"/>
              </w:rPr>
              <w:t xml:space="preserve">包括道路、围墙、门窗、路灯、天井鱼池、排水沟、污水井、化粪池、垃圾容器、机动车（非机动车）停车设施、安防监控设施、人防设施以及物业服务用房（包括办公家具搬运及维修）等设施管理维修保养。</w:t>
            </w:r>
            <w:r/>
          </w:p>
        </w:tc>
      </w:tr>
    </w:tbl>
    <w:p>
      <w:pPr>
        <w:tabs>
          <w:tab w:val="left" w:pos="0" w:leader="none"/>
        </w:tabs>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3.保洁服务</w:t>
      </w:r>
      <w:r/>
    </w:p>
    <w:tbl>
      <w:tblPr>
        <w:tblStyle w:val="735"/>
        <w:tblW w:w="92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20"/>
        <w:gridCol w:w="2098"/>
        <w:gridCol w:w="5922"/>
      </w:tblGrid>
      <w:tr>
        <w:trPr>
          <w:jc w:val="center"/>
          <w:trHeight w:val="455"/>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724"/>
              <w:ind w:left="10"/>
              <w:jc w:val="center"/>
              <w:spacing w:before="66"/>
              <w:rPr>
                <w:rFonts w:ascii="仿宋" w:hAnsi="仿宋" w:eastAsia="仿宋"/>
                <w:bCs/>
                <w:sz w:val="24"/>
              </w:rPr>
            </w:pPr>
            <w:r>
              <w:rPr>
                <w:rFonts w:hint="eastAsia" w:ascii="仿宋" w:hAnsi="仿宋" w:eastAsia="仿宋"/>
                <w:bCs/>
                <w:sz w:val="24"/>
              </w:rPr>
              <w:t xml:space="preserve">序号</w:t>
            </w:r>
            <w:r/>
          </w:p>
        </w:tc>
        <w:tc>
          <w:tcPr>
            <w:tcBorders>
              <w:top w:val="single" w:color="000000" w:sz="4" w:space="0"/>
              <w:left w:val="single" w:color="000000" w:sz="4" w:space="0"/>
              <w:bottom w:val="single" w:color="000000" w:sz="4" w:space="0"/>
              <w:right w:val="single" w:color="000000" w:sz="4" w:space="0"/>
            </w:tcBorders>
            <w:tcW w:w="2097" w:type="dxa"/>
            <w:vAlign w:val="center"/>
            <w:textDirection w:val="lrTb"/>
            <w:noWrap w:val="false"/>
          </w:tcPr>
          <w:p>
            <w:pPr>
              <w:pStyle w:val="724"/>
              <w:ind w:left="107"/>
              <w:jc w:val="center"/>
              <w:spacing w:before="61"/>
              <w:rPr>
                <w:rFonts w:ascii="仿宋" w:hAnsi="仿宋" w:eastAsia="仿宋"/>
                <w:bCs/>
                <w:sz w:val="24"/>
              </w:rPr>
            </w:pPr>
            <w:r>
              <w:rPr>
                <w:rFonts w:hint="eastAsia" w:ascii="仿宋" w:hAnsi="仿宋" w:eastAsia="仿宋"/>
                <w:bCs/>
                <w:sz w:val="24"/>
              </w:rPr>
              <w:t xml:space="preserve">服务内容</w:t>
            </w:r>
            <w:r/>
          </w:p>
        </w:tc>
        <w:tc>
          <w:tcPr>
            <w:tcBorders>
              <w:top w:val="single" w:color="000000" w:sz="4" w:space="0"/>
              <w:left w:val="single" w:color="000000" w:sz="4" w:space="0"/>
              <w:bottom w:val="single" w:color="000000" w:sz="4" w:space="0"/>
              <w:right w:val="single" w:color="000000" w:sz="4" w:space="0"/>
            </w:tcBorders>
            <w:tcW w:w="5919"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服务标准</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pStyle w:val="724"/>
              <w:ind w:left="10"/>
              <w:jc w:val="center"/>
              <w:spacing w:before="66"/>
              <w:rPr>
                <w:rFonts w:ascii="仿宋" w:hAnsi="仿宋" w:eastAsia="仿宋"/>
                <w:bCs/>
                <w:sz w:val="24"/>
              </w:rPr>
            </w:pPr>
            <w:r>
              <w:rPr>
                <w:rFonts w:hint="eastAsia" w:ascii="仿宋" w:hAnsi="仿宋" w:eastAsia="仿宋"/>
                <w:bCs/>
                <w:sz w:val="24"/>
              </w:rPr>
              <w:t xml:space="preserve">1</w:t>
            </w:r>
            <w:r/>
          </w:p>
        </w:tc>
        <w:tc>
          <w:tcPr>
            <w:tcBorders>
              <w:top w:val="single" w:color="000000" w:sz="4" w:space="0"/>
              <w:left w:val="single" w:color="000000" w:sz="4" w:space="0"/>
              <w:bottom w:val="single" w:color="000000" w:sz="4" w:space="0"/>
              <w:right w:val="single" w:color="000000" w:sz="4" w:space="0"/>
            </w:tcBorders>
            <w:tcW w:w="2097" w:type="dxa"/>
            <w:vAlign w:val="center"/>
            <w:vMerge w:val="restart"/>
            <w:textDirection w:val="lrTb"/>
            <w:noWrap w:val="false"/>
          </w:tcPr>
          <w:p>
            <w:pPr>
              <w:pStyle w:val="724"/>
              <w:ind w:left="107"/>
              <w:jc w:val="center"/>
              <w:spacing w:before="61"/>
              <w:rPr>
                <w:rFonts w:ascii="仿宋" w:hAnsi="仿宋" w:eastAsia="仿宋"/>
                <w:bCs/>
                <w:sz w:val="24"/>
              </w:rPr>
            </w:pPr>
            <w:r>
              <w:rPr>
                <w:rFonts w:hint="eastAsia" w:ascii="仿宋" w:hAnsi="仿宋" w:eastAsia="仿宋"/>
                <w:bCs/>
                <w:sz w:val="24"/>
              </w:rPr>
              <w:t xml:space="preserve">基本要求</w:t>
            </w:r>
            <w:r/>
          </w:p>
        </w:tc>
        <w:tc>
          <w:tcPr>
            <w:tcBorders>
              <w:top w:val="single" w:color="000000" w:sz="4" w:space="0"/>
              <w:left w:val="single" w:color="000000" w:sz="4" w:space="0"/>
              <w:bottom w:val="single" w:color="000000" w:sz="4" w:space="0"/>
              <w:right w:val="single" w:color="000000" w:sz="4" w:space="0"/>
            </w:tcBorders>
            <w:tcW w:w="5919"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（1）</w:t>
            </w:r>
            <w:r>
              <w:rPr>
                <w:rFonts w:hint="eastAsia" w:ascii="仿宋" w:hAnsi="仿宋" w:eastAsia="仿宋"/>
                <w:bCs/>
                <w:spacing w:val="-3"/>
                <w:sz w:val="24"/>
              </w:rPr>
              <w:t xml:space="preserve">建立保洁服务的工作制度及工作计划，并按照执行。</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209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5919"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（2）</w:t>
            </w:r>
            <w:r>
              <w:rPr>
                <w:rFonts w:hint="eastAsia" w:ascii="仿宋" w:hAnsi="仿宋" w:eastAsia="仿宋"/>
                <w:bCs/>
                <w:spacing w:val="-3"/>
                <w:sz w:val="24"/>
              </w:rPr>
              <w:t xml:space="preserve">做好保洁服务工作记录，记录填写规范、保存完好。</w:t>
            </w:r>
            <w:r/>
          </w:p>
        </w:tc>
      </w:tr>
      <w:tr>
        <w:trPr>
          <w:jc w:val="center"/>
          <w:trHeight w:val="681"/>
        </w:trPr>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209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5919" w:type="dxa"/>
            <w:textDirection w:val="lrTb"/>
            <w:noWrap w:val="false"/>
          </w:tcPr>
          <w:p>
            <w:pPr>
              <w:pStyle w:val="724"/>
              <w:spacing w:before="6"/>
              <w:tabs>
                <w:tab w:val="left" w:pos="592" w:leader="none"/>
              </w:tabs>
              <w:rPr>
                <w:rFonts w:ascii="仿宋" w:hAnsi="仿宋" w:eastAsia="仿宋"/>
                <w:bCs/>
                <w:sz w:val="24"/>
              </w:rPr>
            </w:pPr>
            <w:r>
              <w:rPr>
                <w:rFonts w:hint="eastAsia" w:ascii="仿宋" w:hAnsi="仿宋" w:eastAsia="仿宋"/>
                <w:bCs/>
                <w:spacing w:val="-8"/>
                <w:sz w:val="24"/>
              </w:rPr>
              <w:t xml:space="preserve">（3）</w:t>
            </w:r>
            <w:r>
              <w:rPr>
                <w:rFonts w:hint="eastAsia" w:ascii="仿宋" w:hAnsi="仿宋" w:eastAsia="仿宋"/>
                <w:bCs/>
                <w:spacing w:val="-7"/>
                <w:sz w:val="24"/>
              </w:rPr>
              <w:t xml:space="preserve">作业时采取安全防护措施，防止对作业人员或他人造成伤害。相关耗材的环保、安全性等应当符</w:t>
            </w:r>
            <w:r>
              <w:rPr>
                <w:rFonts w:hint="eastAsia" w:ascii="仿宋" w:hAnsi="仿宋" w:eastAsia="仿宋"/>
                <w:bCs/>
                <w:sz w:val="24"/>
              </w:rPr>
              <w:t xml:space="preserve">合国家相关规定要求。</w:t>
            </w:r>
            <w:r/>
          </w:p>
        </w:tc>
      </w:tr>
      <w:tr>
        <w:trPr>
          <w:jc w:val="center"/>
          <w:trHeight w:val="1506"/>
        </w:trPr>
        <w:tc>
          <w:tcPr>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pStyle w:val="724"/>
              <w:jc w:val="center"/>
              <w:spacing w:before="1"/>
              <w:rPr>
                <w:rFonts w:ascii="仿宋" w:hAnsi="仿宋" w:eastAsia="仿宋"/>
                <w:bCs/>
                <w:sz w:val="24"/>
              </w:rPr>
            </w:pPr>
            <w:r>
              <w:rPr>
                <w:rFonts w:hint="eastAsia" w:ascii="仿宋" w:hAnsi="仿宋" w:eastAsia="仿宋"/>
                <w:bCs/>
                <w:sz w:val="24"/>
              </w:rPr>
              <w:t xml:space="preserve">2</w:t>
            </w:r>
            <w:r/>
          </w:p>
        </w:tc>
        <w:tc>
          <w:tcPr>
            <w:tcBorders>
              <w:top w:val="single" w:color="000000" w:sz="4" w:space="0"/>
              <w:left w:val="single" w:color="000000" w:sz="4" w:space="0"/>
              <w:bottom w:val="single" w:color="000000" w:sz="4" w:space="0"/>
              <w:right w:val="single" w:color="000000" w:sz="4" w:space="0"/>
            </w:tcBorders>
            <w:tcW w:w="2097" w:type="dxa"/>
            <w:vAlign w:val="center"/>
            <w:vMerge w:val="restart"/>
            <w:textDirection w:val="lrTb"/>
            <w:noWrap w:val="false"/>
          </w:tcPr>
          <w:p>
            <w:pPr>
              <w:pStyle w:val="724"/>
              <w:jc w:val="center"/>
              <w:rPr>
                <w:rFonts w:ascii="仿宋" w:hAnsi="仿宋" w:eastAsia="仿宋"/>
                <w:bCs/>
                <w:sz w:val="24"/>
              </w:rPr>
            </w:pPr>
            <w:r>
              <w:rPr>
                <w:rFonts w:hint="eastAsia" w:ascii="仿宋" w:hAnsi="仿宋" w:eastAsia="仿宋"/>
                <w:bCs/>
                <w:sz w:val="24"/>
              </w:rPr>
              <w:t xml:space="preserve">办公用房区域保洁</w:t>
            </w:r>
            <w:r/>
          </w:p>
        </w:tc>
        <w:tc>
          <w:tcPr>
            <w:tcBorders>
              <w:top w:val="single" w:color="000000" w:sz="4" w:space="0"/>
              <w:left w:val="single" w:color="000000" w:sz="4" w:space="0"/>
              <w:bottom w:val="single" w:color="000000" w:sz="4" w:space="0"/>
              <w:right w:val="single" w:color="000000" w:sz="4" w:space="0"/>
            </w:tcBorders>
            <w:tcW w:w="5919" w:type="dxa"/>
            <w:textDirection w:val="lrTb"/>
            <w:noWrap w:val="false"/>
          </w:tcPr>
          <w:p>
            <w:pPr>
              <w:pStyle w:val="724"/>
              <w:spacing w:before="42"/>
              <w:tabs>
                <w:tab w:val="left" w:pos="609" w:leader="none"/>
              </w:tabs>
              <w:rPr>
                <w:rFonts w:ascii="仿宋" w:hAnsi="仿宋" w:eastAsia="仿宋"/>
                <w:bCs/>
                <w:sz w:val="24"/>
              </w:rPr>
            </w:pPr>
            <w:r>
              <w:rPr>
                <w:rFonts w:hint="eastAsia" w:ascii="仿宋" w:hAnsi="仿宋" w:eastAsia="仿宋"/>
                <w:bCs/>
                <w:sz w:val="24"/>
              </w:rPr>
              <w:t xml:space="preserve">（1）大厅、楼内公共通道：</w:t>
            </w:r>
            <w:r/>
          </w:p>
          <w:p>
            <w:pPr>
              <w:pStyle w:val="724"/>
              <w:spacing w:before="42"/>
              <w:tabs>
                <w:tab w:val="left" w:pos="609" w:leader="none"/>
              </w:tabs>
              <w:rPr>
                <w:rFonts w:ascii="仿宋" w:hAnsi="仿宋" w:eastAsia="仿宋"/>
                <w:bCs/>
                <w:sz w:val="24"/>
              </w:rPr>
            </w:pPr>
            <w:r>
              <w:rPr>
                <w:rFonts w:hint="eastAsia" w:ascii="仿宋" w:hAnsi="仿宋" w:eastAsia="仿宋"/>
                <w:bCs/>
                <w:sz w:val="24"/>
              </w:rPr>
              <w:t xml:space="preserve">①每天推尘清洁，保证无杂物、无纸屑，无污渍、无积水、无泥印。</w:t>
            </w:r>
            <w:r/>
          </w:p>
          <w:p>
            <w:pPr>
              <w:pStyle w:val="724"/>
              <w:spacing w:before="42"/>
              <w:tabs>
                <w:tab w:val="left" w:pos="609" w:leader="none"/>
              </w:tabs>
              <w:rPr>
                <w:rFonts w:ascii="仿宋" w:hAnsi="仿宋" w:eastAsia="仿宋"/>
                <w:bCs/>
                <w:sz w:val="24"/>
              </w:rPr>
            </w:pPr>
            <w:r>
              <w:rPr>
                <w:rFonts w:hint="eastAsia" w:ascii="仿宋" w:hAnsi="仿宋" w:eastAsia="仿宋"/>
                <w:bCs/>
                <w:sz w:val="24"/>
              </w:rPr>
              <w:t xml:space="preserve">②门窗玻璃干净无尘，透光性好，每周至少开展1次清洁作业。</w:t>
            </w:r>
            <w:r/>
          </w:p>
          <w:p>
            <w:pPr>
              <w:pStyle w:val="724"/>
              <w:spacing w:before="42"/>
              <w:tabs>
                <w:tab w:val="left" w:pos="609" w:leader="none"/>
              </w:tabs>
              <w:rPr>
                <w:rFonts w:ascii="仿宋" w:hAnsi="仿宋" w:eastAsia="仿宋"/>
                <w:bCs/>
                <w:sz w:val="24"/>
              </w:rPr>
            </w:pPr>
            <w:r>
              <w:rPr>
                <w:rFonts w:hint="eastAsia" w:ascii="仿宋" w:hAnsi="仿宋" w:eastAsia="仿宋"/>
                <w:bCs/>
                <w:sz w:val="24"/>
              </w:rPr>
              <w:t xml:space="preserve">③指示牌干净，无污渍，每日至少开展 1 次清洁作业。</w:t>
            </w:r>
            <w:r/>
          </w:p>
        </w:tc>
      </w:tr>
      <w:tr>
        <w:trPr>
          <w:jc w:val="center"/>
          <w:trHeight w:val="1363"/>
        </w:trPr>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209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5919" w:type="dxa"/>
            <w:textDirection w:val="lrTb"/>
            <w:noWrap w:val="false"/>
          </w:tcPr>
          <w:p>
            <w:pPr>
              <w:pStyle w:val="724"/>
              <w:spacing w:before="42"/>
              <w:tabs>
                <w:tab w:val="left" w:pos="609" w:leader="none"/>
              </w:tabs>
              <w:rPr>
                <w:rFonts w:ascii="仿宋" w:hAnsi="仿宋" w:eastAsia="仿宋"/>
                <w:bCs/>
                <w:sz w:val="24"/>
              </w:rPr>
            </w:pPr>
            <w:r>
              <w:rPr>
                <w:rFonts w:hint="eastAsia" w:ascii="仿宋" w:hAnsi="仿宋" w:eastAsia="仿宋"/>
                <w:bCs/>
                <w:sz w:val="24"/>
              </w:rPr>
              <w:t xml:space="preserve">（2）电器、消防等设施设备：</w:t>
            </w:r>
            <w:r/>
          </w:p>
          <w:p>
            <w:pPr>
              <w:pStyle w:val="724"/>
              <w:spacing w:before="42"/>
              <w:tabs>
                <w:tab w:val="left" w:pos="609" w:leader="none"/>
              </w:tabs>
              <w:rPr>
                <w:rFonts w:ascii="仿宋" w:hAnsi="仿宋" w:eastAsia="仿宋"/>
                <w:bCs/>
                <w:sz w:val="24"/>
              </w:rPr>
            </w:pPr>
            <w:r>
              <w:rPr>
                <w:rFonts w:hint="eastAsia" w:ascii="仿宋" w:hAnsi="仿宋" w:eastAsia="仿宋"/>
                <w:bCs/>
                <w:sz w:val="24"/>
              </w:rPr>
              <w:t xml:space="preserve">①配电箱、设备机房、消防栓及开关插座等保持表面干净，无尘无污迹，每月至少开展 1 次清洁作业。</w:t>
            </w:r>
            <w:r/>
          </w:p>
          <w:p>
            <w:pPr>
              <w:pStyle w:val="724"/>
              <w:spacing w:before="42"/>
              <w:tabs>
                <w:tab w:val="left" w:pos="609" w:leader="none"/>
              </w:tabs>
              <w:rPr>
                <w:rFonts w:ascii="仿宋" w:hAnsi="仿宋" w:eastAsia="仿宋"/>
                <w:bCs/>
                <w:sz w:val="24"/>
              </w:rPr>
            </w:pPr>
            <w:r>
              <w:rPr>
                <w:rFonts w:hint="eastAsia" w:ascii="仿宋" w:hAnsi="仿宋" w:eastAsia="仿宋"/>
                <w:bCs/>
                <w:sz w:val="24"/>
              </w:rPr>
              <w:t xml:space="preserve">②监控摄像头、门禁系统等表面光亮，无尘、无斑点，每月至少开展 1 次清洁作业。</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209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5919" w:type="dxa"/>
            <w:textDirection w:val="lrTb"/>
            <w:noWrap w:val="false"/>
          </w:tcPr>
          <w:p>
            <w:pPr>
              <w:pStyle w:val="724"/>
              <w:spacing w:before="58"/>
              <w:tabs>
                <w:tab w:val="left" w:pos="609" w:leader="none"/>
              </w:tabs>
              <w:rPr>
                <w:rFonts w:ascii="仿宋" w:hAnsi="仿宋" w:eastAsia="仿宋"/>
                <w:bCs/>
                <w:sz w:val="24"/>
              </w:rPr>
            </w:pPr>
            <w:r>
              <w:rPr>
                <w:rFonts w:hint="eastAsia" w:ascii="仿宋" w:hAnsi="仿宋" w:eastAsia="仿宋"/>
                <w:bCs/>
                <w:sz w:val="24"/>
              </w:rPr>
              <w:t xml:space="preserve">（3）</w:t>
            </w:r>
            <w:r>
              <w:rPr>
                <w:rFonts w:hint="eastAsia" w:ascii="仿宋" w:hAnsi="仿宋" w:eastAsia="仿宋"/>
                <w:bCs/>
                <w:spacing w:val="-5"/>
                <w:sz w:val="24"/>
              </w:rPr>
              <w:t xml:space="preserve">楼梯及楼梯间保持干净、无异味、无杂物、无积水，每日至少开展 </w:t>
            </w:r>
            <w:r>
              <w:rPr>
                <w:rFonts w:hint="eastAsia" w:ascii="仿宋" w:hAnsi="仿宋" w:eastAsia="仿宋"/>
                <w:bCs/>
                <w:sz w:val="24"/>
              </w:rPr>
              <w:t xml:space="preserve">1</w:t>
            </w:r>
            <w:r>
              <w:rPr>
                <w:rFonts w:hint="eastAsia" w:ascii="仿宋" w:hAnsi="仿宋" w:eastAsia="仿宋"/>
                <w:bCs/>
                <w:spacing w:val="-3"/>
                <w:sz w:val="24"/>
              </w:rPr>
              <w:t xml:space="preserve">次清洁作业。</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209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5919"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（4）茶水间</w:t>
            </w:r>
            <w:r>
              <w:rPr>
                <w:rFonts w:hint="eastAsia" w:ascii="仿宋" w:hAnsi="仿宋" w:eastAsia="仿宋"/>
                <w:bCs/>
                <w:spacing w:val="-5"/>
                <w:sz w:val="24"/>
              </w:rPr>
              <w:t xml:space="preserve">区域保持干净、无异味、无杂物、无积水，每日至少开展 </w:t>
            </w:r>
            <w:r>
              <w:rPr>
                <w:rFonts w:hint="eastAsia" w:ascii="仿宋" w:hAnsi="仿宋" w:eastAsia="仿宋"/>
                <w:bCs/>
                <w:sz w:val="24"/>
              </w:rPr>
              <w:t xml:space="preserve">1</w:t>
            </w:r>
            <w:r>
              <w:rPr>
                <w:rFonts w:hint="eastAsia" w:ascii="仿宋" w:hAnsi="仿宋" w:eastAsia="仿宋"/>
                <w:bCs/>
                <w:spacing w:val="-3"/>
                <w:sz w:val="24"/>
              </w:rPr>
              <w:t xml:space="preserve">次清洁作业。</w:t>
            </w:r>
            <w:r/>
          </w:p>
        </w:tc>
      </w:tr>
      <w:tr>
        <w:trPr>
          <w:jc w:val="center"/>
          <w:trHeight w:val="1022"/>
        </w:trPr>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209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5919" w:type="dxa"/>
            <w:textDirection w:val="lrTb"/>
            <w:noWrap w:val="false"/>
          </w:tcPr>
          <w:p>
            <w:pPr>
              <w:pStyle w:val="724"/>
              <w:spacing w:before="42"/>
              <w:tabs>
                <w:tab w:val="left" w:pos="609" w:leader="none"/>
              </w:tabs>
              <w:rPr>
                <w:rFonts w:ascii="仿宋" w:hAnsi="仿宋" w:eastAsia="仿宋"/>
                <w:bCs/>
                <w:sz w:val="24"/>
              </w:rPr>
            </w:pPr>
            <w:r>
              <w:rPr>
                <w:rFonts w:hint="eastAsia" w:ascii="仿宋" w:hAnsi="仿宋" w:eastAsia="仿宋"/>
                <w:bCs/>
                <w:sz w:val="24"/>
              </w:rPr>
              <w:t xml:space="preserve">（5）作业工具间：</w:t>
            </w:r>
            <w:r/>
          </w:p>
          <w:p>
            <w:pPr>
              <w:pStyle w:val="724"/>
              <w:spacing w:before="42"/>
              <w:rPr>
                <w:rFonts w:ascii="仿宋" w:hAnsi="仿宋" w:eastAsia="仿宋"/>
                <w:bCs/>
                <w:sz w:val="24"/>
              </w:rPr>
            </w:pPr>
            <w:r>
              <w:rPr>
                <w:rFonts w:hint="eastAsia" w:ascii="仿宋" w:hAnsi="仿宋" w:eastAsia="仿宋"/>
                <w:bCs/>
                <w:sz w:val="24"/>
              </w:rPr>
              <w:t xml:space="preserve">①保持干净，无异味、无杂物、无积水，每日至少开展 1 次清洁作业。</w:t>
            </w:r>
            <w:r/>
          </w:p>
          <w:p>
            <w:pPr>
              <w:pStyle w:val="724"/>
              <w:spacing w:before="42"/>
              <w:rPr>
                <w:rFonts w:ascii="仿宋" w:hAnsi="仿宋" w:eastAsia="仿宋"/>
                <w:bCs/>
                <w:sz w:val="24"/>
              </w:rPr>
            </w:pPr>
            <w:r>
              <w:rPr>
                <w:rFonts w:hint="eastAsia" w:ascii="仿宋" w:hAnsi="仿宋" w:eastAsia="仿宋"/>
                <w:bCs/>
                <w:sz w:val="24"/>
              </w:rPr>
              <w:t xml:space="preserve">②作业工具摆放整齐有序，表面干净无渍，每日消毒。</w:t>
            </w:r>
            <w:r/>
          </w:p>
        </w:tc>
      </w:tr>
      <w:tr>
        <w:trPr>
          <w:jc w:val="center"/>
          <w:trHeight w:val="1094"/>
        </w:trPr>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209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5919" w:type="dxa"/>
            <w:textDirection w:val="lrTb"/>
            <w:noWrap w:val="false"/>
          </w:tcPr>
          <w:p>
            <w:pPr>
              <w:pStyle w:val="724"/>
              <w:spacing w:before="42"/>
              <w:tabs>
                <w:tab w:val="left" w:pos="609" w:leader="none"/>
              </w:tabs>
              <w:rPr>
                <w:rFonts w:ascii="仿宋" w:hAnsi="仿宋" w:eastAsia="仿宋"/>
                <w:bCs/>
                <w:sz w:val="24"/>
              </w:rPr>
            </w:pPr>
            <w:r>
              <w:rPr>
                <w:rFonts w:hint="eastAsia" w:ascii="仿宋" w:hAnsi="仿宋" w:eastAsia="仿宋"/>
                <w:bCs/>
                <w:sz w:val="24"/>
              </w:rPr>
              <w:t xml:space="preserve">（6）公共卫生间：</w:t>
            </w:r>
            <w:r/>
          </w:p>
          <w:p>
            <w:pPr>
              <w:pStyle w:val="724"/>
              <w:spacing w:before="72"/>
              <w:rPr>
                <w:rFonts w:ascii="仿宋" w:hAnsi="仿宋" w:eastAsia="仿宋"/>
                <w:bCs/>
                <w:sz w:val="24"/>
              </w:rPr>
            </w:pPr>
            <w:r>
              <w:rPr>
                <w:rFonts w:hint="eastAsia" w:ascii="仿宋" w:hAnsi="仿宋" w:eastAsia="仿宋"/>
                <w:bCs/>
                <w:sz w:val="24"/>
              </w:rPr>
              <w:t xml:space="preserve">①光洁、明亮、无污垢、无斑点、无积水、无臭味，每天清理卫生桶垃圾，清洗桶体，保持明净光洁。</w:t>
            </w:r>
            <w:r/>
          </w:p>
          <w:p>
            <w:pPr>
              <w:pStyle w:val="724"/>
              <w:spacing w:before="72"/>
              <w:rPr>
                <w:rFonts w:ascii="仿宋" w:hAnsi="仿宋" w:eastAsia="仿宋"/>
                <w:bCs/>
                <w:sz w:val="24"/>
              </w:rPr>
            </w:pPr>
            <w:r>
              <w:rPr>
                <w:rFonts w:hint="eastAsia" w:ascii="仿宋" w:hAnsi="仿宋" w:eastAsia="仿宋"/>
                <w:bCs/>
                <w:sz w:val="24"/>
              </w:rPr>
              <w:t xml:space="preserve">②及时补充厕纸、洗手液、擦手纸等必要用品。</w:t>
            </w:r>
            <w:r/>
          </w:p>
        </w:tc>
      </w:tr>
      <w:tr>
        <w:trPr>
          <w:jc w:val="center"/>
          <w:trHeight w:val="345"/>
        </w:trPr>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209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auto" w:sz="4" w:space="0"/>
              <w:right w:val="single" w:color="000000" w:sz="4" w:space="0"/>
            </w:tcBorders>
            <w:tcW w:w="5919" w:type="dxa"/>
            <w:textDirection w:val="lrTb"/>
            <w:noWrap w:val="false"/>
          </w:tcPr>
          <w:p>
            <w:pPr>
              <w:pStyle w:val="724"/>
              <w:spacing w:before="42"/>
              <w:tabs>
                <w:tab w:val="left" w:pos="609" w:leader="none"/>
              </w:tabs>
              <w:rPr>
                <w:rFonts w:ascii="仿宋" w:hAnsi="仿宋" w:eastAsia="仿宋"/>
                <w:bCs/>
                <w:sz w:val="24"/>
              </w:rPr>
            </w:pPr>
            <w:r>
              <w:rPr>
                <w:rFonts w:hint="eastAsia" w:ascii="仿宋" w:hAnsi="仿宋" w:eastAsia="仿宋"/>
                <w:bCs/>
                <w:sz w:val="24"/>
              </w:rPr>
              <w:t xml:space="preserve">（7）平台、屋顶、天沟</w:t>
            </w:r>
            <w:r>
              <w:rPr>
                <w:rFonts w:hint="eastAsia" w:ascii="仿宋" w:hAnsi="仿宋" w:eastAsia="仿宋"/>
                <w:sz w:val="24"/>
              </w:rPr>
              <w:t xml:space="preserve">保持整洁无污泥、</w:t>
            </w:r>
            <w:r>
              <w:rPr>
                <w:rFonts w:hint="eastAsia" w:ascii="仿宋" w:hAnsi="仿宋" w:eastAsia="仿宋"/>
                <w:bCs/>
                <w:sz w:val="24"/>
              </w:rPr>
              <w:t xml:space="preserve">有杂物及时清扫，</w:t>
            </w:r>
            <w:r>
              <w:rPr>
                <w:rFonts w:hint="eastAsia" w:ascii="仿宋" w:hAnsi="仿宋" w:eastAsia="仿宋"/>
                <w:sz w:val="24"/>
              </w:rPr>
              <w:t xml:space="preserve">排雨水道保持畅通不堵塞。</w:t>
            </w:r>
            <w:r>
              <w:rPr>
                <w:rFonts w:hint="eastAsia" w:ascii="仿宋" w:hAnsi="仿宋" w:eastAsia="仿宋"/>
                <w:bCs/>
                <w:sz w:val="24"/>
              </w:rPr>
              <w:t xml:space="preserve">每月至少开展 1次清洁作业。</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209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auto" w:sz="4" w:space="0"/>
              <w:left w:val="single" w:color="000000" w:sz="4" w:space="0"/>
              <w:bottom w:val="single" w:color="000000" w:sz="4" w:space="0"/>
              <w:right w:val="single" w:color="000000" w:sz="4" w:space="0"/>
            </w:tcBorders>
            <w:tcW w:w="5919" w:type="dxa"/>
            <w:textDirection w:val="lrTb"/>
            <w:noWrap w:val="false"/>
          </w:tcPr>
          <w:p>
            <w:pPr>
              <w:pStyle w:val="724"/>
              <w:spacing w:before="42"/>
              <w:tabs>
                <w:tab w:val="left" w:pos="609" w:leader="none"/>
              </w:tabs>
              <w:rPr>
                <w:rFonts w:ascii="仿宋" w:hAnsi="仿宋" w:eastAsia="仿宋"/>
                <w:bCs/>
                <w:sz w:val="24"/>
              </w:rPr>
            </w:pPr>
            <w:r>
              <w:rPr>
                <w:rFonts w:hint="eastAsia" w:ascii="仿宋" w:hAnsi="仿宋" w:eastAsia="仿宋"/>
                <w:bCs/>
                <w:sz w:val="24"/>
              </w:rPr>
              <w:t xml:space="preserve">（8）电梯：</w:t>
            </w:r>
            <w:r>
              <w:rPr>
                <w:rFonts w:hint="eastAsia" w:ascii="仿宋" w:hAnsi="仿宋" w:eastAsia="仿宋"/>
                <w:sz w:val="24"/>
              </w:rPr>
              <w:t xml:space="preserve">及时清洁电梯桥厢，要求光洁、明亮、无污垢、无斑点。</w:t>
            </w:r>
            <w:r/>
          </w:p>
        </w:tc>
      </w:tr>
      <w:tr>
        <w:trPr>
          <w:jc w:val="center"/>
          <w:trHeight w:val="681"/>
        </w:trPr>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209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5919" w:type="dxa"/>
            <w:textDirection w:val="lrTb"/>
            <w:noWrap w:val="false"/>
          </w:tcPr>
          <w:p>
            <w:pPr>
              <w:pStyle w:val="724"/>
              <w:spacing w:before="100" w:beforeAutospacing="1"/>
              <w:tabs>
                <w:tab w:val="left" w:pos="597" w:leader="none"/>
              </w:tabs>
              <w:rPr>
                <w:rFonts w:ascii="仿宋" w:hAnsi="仿宋" w:eastAsia="仿宋"/>
                <w:bCs/>
                <w:sz w:val="24"/>
              </w:rPr>
            </w:pPr>
            <w:r>
              <w:rPr>
                <w:rFonts w:hint="eastAsia" w:ascii="仿宋" w:hAnsi="仿宋" w:eastAsia="仿宋"/>
                <w:bCs/>
                <w:spacing w:val="-6"/>
                <w:sz w:val="24"/>
              </w:rPr>
              <w:t xml:space="preserve">（9）</w:t>
            </w:r>
            <w:r>
              <w:rPr>
                <w:rFonts w:hint="eastAsia" w:ascii="仿宋" w:hAnsi="仿宋" w:eastAsia="仿宋"/>
                <w:bCs/>
                <w:spacing w:val="-8"/>
                <w:sz w:val="24"/>
              </w:rPr>
              <w:t xml:space="preserve">石材地面、内墙做好养护工作，每季度开展 </w:t>
            </w:r>
            <w:r>
              <w:rPr>
                <w:rFonts w:hint="eastAsia" w:ascii="仿宋" w:hAnsi="仿宋" w:eastAsia="仿宋"/>
                <w:bCs/>
                <w:sz w:val="24"/>
              </w:rPr>
              <w:t xml:space="preserve">1</w:t>
            </w:r>
            <w:r>
              <w:rPr>
                <w:rFonts w:hint="eastAsia" w:ascii="仿宋" w:hAnsi="仿宋" w:eastAsia="仿宋"/>
                <w:bCs/>
                <w:spacing w:val="-7"/>
                <w:sz w:val="24"/>
              </w:rPr>
              <w:t xml:space="preserve">次清洁作业。</w:t>
            </w:r>
            <w:r>
              <w:rPr>
                <w:rFonts w:hint="eastAsia" w:ascii="仿宋" w:hAnsi="仿宋" w:eastAsia="仿宋"/>
                <w:bCs/>
                <w:spacing w:val="-3"/>
                <w:sz w:val="24"/>
              </w:rPr>
              <w:t xml:space="preserve">（</w:t>
            </w:r>
            <w:r>
              <w:rPr>
                <w:rFonts w:hint="eastAsia" w:ascii="仿宋" w:hAnsi="仿宋" w:eastAsia="仿宋"/>
                <w:bCs/>
                <w:spacing w:val="-5"/>
                <w:sz w:val="24"/>
              </w:rPr>
              <w:t xml:space="preserve">各类材质地面、内墙服务管理标准</w:t>
            </w:r>
            <w:r>
              <w:rPr>
                <w:rFonts w:hint="eastAsia" w:ascii="仿宋" w:hAnsi="仿宋" w:eastAsia="仿宋"/>
                <w:bCs/>
                <w:spacing w:val="-18"/>
                <w:sz w:val="24"/>
              </w:rPr>
              <w:t xml:space="preserve">详见 </w:t>
            </w:r>
            <w:r>
              <w:rPr>
                <w:rFonts w:hint="eastAsia" w:ascii="仿宋" w:hAnsi="仿宋" w:eastAsia="仿宋"/>
                <w:bCs/>
                <w:sz w:val="24"/>
              </w:rPr>
              <w:t xml:space="preserve">3. 1）</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1220" w:type="dxa"/>
            <w:vAlign w:val="center"/>
            <w:vMerge w:val="restart"/>
            <w:textDirection w:val="lrTb"/>
            <w:noWrap w:val="false"/>
          </w:tcPr>
          <w:p>
            <w:pPr>
              <w:pStyle w:val="724"/>
              <w:jc w:val="center"/>
              <w:rPr>
                <w:rFonts w:ascii="仿宋" w:hAnsi="仿宋" w:eastAsia="仿宋"/>
                <w:bCs/>
                <w:sz w:val="24"/>
              </w:rPr>
            </w:pPr>
            <w:r>
              <w:rPr>
                <w:rFonts w:hint="eastAsia" w:ascii="仿宋" w:hAnsi="仿宋" w:eastAsia="仿宋"/>
                <w:bCs/>
                <w:sz w:val="24"/>
              </w:rPr>
              <w:t xml:space="preserve">3</w:t>
            </w:r>
            <w:r/>
          </w:p>
        </w:tc>
        <w:tc>
          <w:tcPr>
            <w:tcBorders>
              <w:top w:val="single" w:color="000000" w:sz="4" w:space="0"/>
              <w:left w:val="single" w:color="000000" w:sz="4" w:space="0"/>
              <w:bottom w:val="single" w:color="000000" w:sz="4" w:space="0"/>
              <w:right w:val="single" w:color="000000" w:sz="4" w:space="0"/>
            </w:tcBorders>
            <w:tcW w:w="2097" w:type="dxa"/>
            <w:vAlign w:val="center"/>
            <w:vMerge w:val="restart"/>
            <w:textDirection w:val="lrTb"/>
            <w:noWrap w:val="false"/>
          </w:tcPr>
          <w:p>
            <w:pPr>
              <w:pStyle w:val="724"/>
              <w:jc w:val="center"/>
              <w:rPr>
                <w:rFonts w:ascii="仿宋" w:hAnsi="仿宋" w:eastAsia="仿宋"/>
                <w:bCs/>
                <w:sz w:val="24"/>
              </w:rPr>
            </w:pPr>
            <w:r>
              <w:rPr>
                <w:rFonts w:hint="eastAsia" w:ascii="仿宋" w:hAnsi="仿宋" w:eastAsia="仿宋"/>
                <w:bCs/>
                <w:sz w:val="24"/>
              </w:rPr>
              <w:t xml:space="preserve">公共场地区域保洁</w:t>
            </w:r>
            <w:r/>
          </w:p>
        </w:tc>
        <w:tc>
          <w:tcPr>
            <w:tcBorders>
              <w:top w:val="single" w:color="000000" w:sz="4" w:space="0"/>
              <w:left w:val="single" w:color="000000" w:sz="4" w:space="0"/>
              <w:bottom w:val="single" w:color="000000" w:sz="4" w:space="0"/>
              <w:right w:val="single" w:color="000000" w:sz="4" w:space="0"/>
            </w:tcBorders>
            <w:tcW w:w="5919"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（1）</w:t>
            </w:r>
            <w:r>
              <w:rPr>
                <w:rFonts w:hint="eastAsia" w:ascii="仿宋" w:hAnsi="仿宋" w:eastAsia="仿宋"/>
                <w:bCs/>
                <w:spacing w:val="-6"/>
                <w:sz w:val="24"/>
              </w:rPr>
              <w:t xml:space="preserve">每日清扫道路地面、地面停车场等公共区域 </w:t>
            </w:r>
            <w:r>
              <w:rPr>
                <w:rFonts w:hint="eastAsia" w:ascii="仿宋" w:hAnsi="仿宋" w:eastAsia="仿宋"/>
                <w:bCs/>
                <w:sz w:val="24"/>
              </w:rPr>
              <w:t xml:space="preserve">2</w:t>
            </w:r>
            <w:r>
              <w:rPr>
                <w:rFonts w:hint="eastAsia" w:ascii="仿宋" w:hAnsi="仿宋" w:eastAsia="仿宋"/>
                <w:bCs/>
                <w:spacing w:val="-3"/>
                <w:sz w:val="24"/>
              </w:rPr>
              <w:t xml:space="preserve">次，保持干净、无杂物、无积水。</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209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5919"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（2）</w:t>
            </w:r>
            <w:r>
              <w:rPr>
                <w:rFonts w:hint="eastAsia" w:ascii="仿宋" w:hAnsi="仿宋" w:eastAsia="仿宋"/>
                <w:bCs/>
                <w:spacing w:val="-3"/>
                <w:sz w:val="24"/>
              </w:rPr>
              <w:t xml:space="preserve">雪、冰冻等恶劣天气时及时清扫积水、积雪，并采取安全防护措施。</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209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5919"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（3）</w:t>
            </w:r>
            <w:r>
              <w:rPr>
                <w:rFonts w:hint="eastAsia" w:ascii="仿宋" w:hAnsi="仿宋" w:eastAsia="仿宋"/>
                <w:bCs/>
                <w:spacing w:val="-6"/>
                <w:sz w:val="24"/>
              </w:rPr>
              <w:t xml:space="preserve">各种路标、宣传栏等保持干净，每月至少开展 </w:t>
            </w:r>
            <w:r>
              <w:rPr>
                <w:rFonts w:hint="eastAsia" w:ascii="仿宋" w:hAnsi="仿宋" w:eastAsia="仿宋"/>
                <w:bCs/>
                <w:sz w:val="24"/>
              </w:rPr>
              <w:t xml:space="preserve">1</w:t>
            </w:r>
            <w:r>
              <w:rPr>
                <w:rFonts w:hint="eastAsia" w:ascii="仿宋" w:hAnsi="仿宋" w:eastAsia="仿宋"/>
                <w:bCs/>
                <w:spacing w:val="-3"/>
                <w:sz w:val="24"/>
              </w:rPr>
              <w:t xml:space="preserve">次清洁作业。</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209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5919"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（4）</w:t>
            </w:r>
            <w:r>
              <w:rPr>
                <w:rFonts w:hint="eastAsia" w:ascii="仿宋" w:hAnsi="仿宋" w:eastAsia="仿宋"/>
                <w:bCs/>
                <w:spacing w:val="-7"/>
                <w:sz w:val="24"/>
              </w:rPr>
              <w:t xml:space="preserve">清洁室外照明设备，每月至少开展 </w:t>
            </w:r>
            <w:r>
              <w:rPr>
                <w:rFonts w:hint="eastAsia" w:ascii="仿宋" w:hAnsi="仿宋" w:eastAsia="仿宋"/>
                <w:bCs/>
                <w:sz w:val="24"/>
              </w:rPr>
              <w:t xml:space="preserve">1</w:t>
            </w:r>
            <w:r>
              <w:rPr>
                <w:rFonts w:hint="eastAsia" w:ascii="仿宋" w:hAnsi="仿宋" w:eastAsia="仿宋"/>
                <w:bCs/>
                <w:spacing w:val="-3"/>
                <w:sz w:val="24"/>
              </w:rPr>
              <w:t xml:space="preserve">次清洁作业。</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209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5919"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（5）</w:t>
            </w:r>
            <w:r>
              <w:rPr>
                <w:rFonts w:hint="eastAsia" w:ascii="仿宋" w:hAnsi="仿宋" w:eastAsia="仿宋"/>
                <w:bCs/>
                <w:spacing w:val="-5"/>
                <w:sz w:val="24"/>
              </w:rPr>
              <w:t xml:space="preserve">绿地内无杂物、无改变用途和破坏、践踏、占用现象，每天至少开展 </w:t>
            </w:r>
            <w:r>
              <w:rPr>
                <w:rFonts w:hint="eastAsia" w:ascii="仿宋" w:hAnsi="仿宋" w:eastAsia="仿宋"/>
                <w:bCs/>
                <w:sz w:val="24"/>
              </w:rPr>
              <w:t xml:space="preserve">1</w:t>
            </w:r>
            <w:r>
              <w:rPr>
                <w:rFonts w:hint="eastAsia" w:ascii="仿宋" w:hAnsi="仿宋" w:eastAsia="仿宋"/>
                <w:bCs/>
                <w:spacing w:val="-2"/>
                <w:sz w:val="24"/>
              </w:rPr>
              <w:t xml:space="preserve">次巡查。</w:t>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1220"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209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5919" w:type="dxa"/>
            <w:textDirection w:val="lrTb"/>
            <w:noWrap w:val="false"/>
          </w:tcPr>
          <w:p>
            <w:pPr>
              <w:pStyle w:val="724"/>
              <w:spacing w:before="94"/>
              <w:tabs>
                <w:tab w:val="left" w:pos="609" w:leader="none"/>
              </w:tabs>
              <w:rPr>
                <w:rFonts w:ascii="仿宋" w:hAnsi="仿宋" w:eastAsia="仿宋"/>
                <w:bCs/>
                <w:sz w:val="24"/>
              </w:rPr>
            </w:pPr>
            <w:r>
              <w:rPr>
                <w:rFonts w:hint="eastAsia" w:ascii="仿宋" w:hAnsi="仿宋" w:eastAsia="仿宋"/>
                <w:bCs/>
                <w:sz w:val="24"/>
              </w:rPr>
              <w:t xml:space="preserve">（6）保持道路全天整洁干净，达到无果皮、无纸屑、无塑膜、无痰迹、无污水、无暴露垃圾、无烟头、无长草、保持树穴绿化带、花坛廊道干净，保证下水道口畅通。</w:t>
            </w:r>
            <w:r/>
          </w:p>
        </w:tc>
      </w:tr>
      <w:tr>
        <w:trPr>
          <w:jc w:val="center"/>
          <w:trHeight w:val="681"/>
        </w:trPr>
        <w:tc>
          <w:tcPr>
            <w:tcBorders>
              <w:top w:val="single" w:color="000000" w:sz="4" w:space="0"/>
              <w:left w:val="single" w:color="000000" w:sz="4" w:space="0"/>
              <w:bottom w:val="single" w:color="auto" w:sz="4" w:space="0"/>
              <w:right w:val="single" w:color="000000" w:sz="4" w:space="0"/>
            </w:tcBorders>
            <w:tcW w:w="1220" w:type="dxa"/>
            <w:vAlign w:val="center"/>
            <w:vMerge w:val="restart"/>
            <w:textDirection w:val="lrTb"/>
            <w:noWrap w:val="false"/>
          </w:tcPr>
          <w:p>
            <w:pPr>
              <w:pStyle w:val="724"/>
              <w:jc w:val="center"/>
              <w:rPr>
                <w:rFonts w:ascii="仿宋" w:hAnsi="仿宋" w:eastAsia="仿宋"/>
                <w:bCs/>
                <w:sz w:val="24"/>
              </w:rPr>
            </w:pPr>
            <w:r>
              <w:rPr>
                <w:rFonts w:hint="eastAsia" w:ascii="仿宋" w:hAnsi="仿宋" w:eastAsia="仿宋"/>
                <w:bCs/>
                <w:sz w:val="24"/>
              </w:rPr>
              <w:t xml:space="preserve">4</w:t>
            </w:r>
            <w:r/>
          </w:p>
        </w:tc>
        <w:tc>
          <w:tcPr>
            <w:tcBorders>
              <w:top w:val="single" w:color="000000" w:sz="4" w:space="0"/>
              <w:left w:val="single" w:color="000000" w:sz="4" w:space="0"/>
              <w:bottom w:val="single" w:color="auto" w:sz="4" w:space="0"/>
              <w:right w:val="single" w:color="000000" w:sz="4" w:space="0"/>
            </w:tcBorders>
            <w:tcW w:w="2097" w:type="dxa"/>
            <w:vAlign w:val="center"/>
            <w:vMerge w:val="restart"/>
            <w:textDirection w:val="lrTb"/>
            <w:noWrap w:val="false"/>
          </w:tcPr>
          <w:p>
            <w:pPr>
              <w:pStyle w:val="724"/>
              <w:jc w:val="center"/>
              <w:rPr>
                <w:rFonts w:ascii="仿宋" w:hAnsi="仿宋" w:eastAsia="仿宋"/>
                <w:bCs/>
                <w:sz w:val="24"/>
              </w:rPr>
            </w:pPr>
            <w:r>
              <w:rPr>
                <w:rFonts w:hint="eastAsia" w:ascii="仿宋" w:hAnsi="仿宋" w:eastAsia="仿宋"/>
                <w:bCs/>
                <w:sz w:val="24"/>
              </w:rPr>
              <w:t xml:space="preserve">垃圾分类</w:t>
            </w:r>
            <w:r/>
          </w:p>
        </w:tc>
        <w:tc>
          <w:tcPr>
            <w:tcBorders>
              <w:top w:val="single" w:color="000000" w:sz="4" w:space="0"/>
              <w:left w:val="single" w:color="000000" w:sz="4" w:space="0"/>
              <w:bottom w:val="single" w:color="000000" w:sz="4" w:space="0"/>
              <w:right w:val="single" w:color="000000" w:sz="4" w:space="0"/>
            </w:tcBorders>
            <w:tcW w:w="5919" w:type="dxa"/>
            <w:textDirection w:val="lrTb"/>
            <w:noWrap w:val="false"/>
          </w:tcPr>
          <w:p>
            <w:pPr>
              <w:pStyle w:val="724"/>
              <w:spacing w:before="3"/>
              <w:tabs>
                <w:tab w:val="left" w:pos="587" w:leader="none"/>
              </w:tabs>
              <w:rPr>
                <w:rFonts w:ascii="仿宋" w:hAnsi="仿宋" w:eastAsia="仿宋"/>
                <w:bCs/>
                <w:sz w:val="24"/>
              </w:rPr>
            </w:pPr>
            <w:r>
              <w:rPr>
                <w:rFonts w:hint="eastAsia" w:ascii="仿宋" w:hAnsi="仿宋" w:eastAsia="仿宋"/>
                <w:bCs/>
                <w:spacing w:val="-8"/>
                <w:sz w:val="24"/>
              </w:rPr>
              <w:t xml:space="preserve">（1）</w:t>
            </w:r>
            <w:r>
              <w:rPr>
                <w:rFonts w:hint="eastAsia" w:ascii="仿宋" w:hAnsi="仿宋" w:eastAsia="仿宋"/>
                <w:bCs/>
                <w:spacing w:val="-6"/>
                <w:sz w:val="24"/>
              </w:rPr>
              <w:t xml:space="preserve">在指定位置摆放分类垃圾桶，并在显著处张贴垃圾分类标识。分类垃圾桶和垃圾分类标识根据所</w:t>
            </w:r>
            <w:r>
              <w:rPr>
                <w:rFonts w:hint="eastAsia" w:ascii="仿宋" w:hAnsi="仿宋" w:eastAsia="仿宋"/>
                <w:bCs/>
                <w:sz w:val="24"/>
              </w:rPr>
              <w:t xml:space="preserve">在城市的要求设置。</w:t>
            </w:r>
            <w:r/>
          </w:p>
        </w:tc>
      </w:tr>
      <w:tr>
        <w:trPr>
          <w:jc w:val="center"/>
          <w:trHeight w:val="453"/>
        </w:trPr>
        <w:tc>
          <w:tcPr>
            <w:tcBorders>
              <w:top w:val="single" w:color="000000" w:sz="4" w:space="0"/>
              <w:left w:val="single" w:color="000000" w:sz="4" w:space="0"/>
              <w:bottom w:val="single" w:color="auto" w:sz="4" w:space="0"/>
              <w:right w:val="single" w:color="000000" w:sz="4" w:space="0"/>
            </w:tcBorders>
            <w:tcW w:w="1220"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auto" w:sz="4" w:space="0"/>
              <w:right w:val="single" w:color="000000" w:sz="4" w:space="0"/>
            </w:tcBorders>
            <w:tcW w:w="209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5919"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（2）</w:t>
            </w:r>
            <w:r>
              <w:rPr>
                <w:rFonts w:hint="eastAsia" w:ascii="仿宋" w:hAnsi="仿宋" w:eastAsia="仿宋"/>
                <w:bCs/>
                <w:spacing w:val="-6"/>
                <w:sz w:val="24"/>
              </w:rPr>
              <w:t xml:space="preserve">桶身表面干净无污渍，每日开展至少 </w:t>
            </w:r>
            <w:r>
              <w:rPr>
                <w:rFonts w:hint="eastAsia" w:ascii="仿宋" w:hAnsi="仿宋" w:eastAsia="仿宋"/>
                <w:bCs/>
                <w:sz w:val="24"/>
              </w:rPr>
              <w:t xml:space="preserve">1</w:t>
            </w:r>
            <w:r>
              <w:rPr>
                <w:rFonts w:hint="eastAsia" w:ascii="仿宋" w:hAnsi="仿宋" w:eastAsia="仿宋"/>
                <w:bCs/>
                <w:spacing w:val="-3"/>
                <w:sz w:val="24"/>
              </w:rPr>
              <w:t xml:space="preserve">次清洁作业。</w:t>
            </w:r>
            <w:r/>
          </w:p>
        </w:tc>
      </w:tr>
      <w:tr>
        <w:trPr>
          <w:jc w:val="center"/>
          <w:trHeight w:val="455"/>
        </w:trPr>
        <w:tc>
          <w:tcPr>
            <w:tcBorders>
              <w:top w:val="single" w:color="000000" w:sz="4" w:space="0"/>
              <w:left w:val="single" w:color="000000" w:sz="4" w:space="0"/>
              <w:bottom w:val="single" w:color="auto" w:sz="4" w:space="0"/>
              <w:right w:val="single" w:color="000000" w:sz="4" w:space="0"/>
            </w:tcBorders>
            <w:tcW w:w="1220"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auto" w:sz="4" w:space="0"/>
              <w:right w:val="single" w:color="000000" w:sz="4" w:space="0"/>
            </w:tcBorders>
            <w:tcW w:w="209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5919"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（3）</w:t>
            </w:r>
            <w:r>
              <w:rPr>
                <w:rFonts w:hint="eastAsia" w:ascii="仿宋" w:hAnsi="仿宋" w:eastAsia="仿宋"/>
                <w:bCs/>
                <w:spacing w:val="-6"/>
                <w:sz w:val="24"/>
              </w:rPr>
              <w:t xml:space="preserve">垃圾中转房保持整洁，无明显异味，每日至少开展 </w:t>
            </w:r>
            <w:r>
              <w:rPr>
                <w:rFonts w:hint="eastAsia" w:ascii="仿宋" w:hAnsi="仿宋" w:eastAsia="仿宋"/>
                <w:bCs/>
                <w:sz w:val="24"/>
              </w:rPr>
              <w:t xml:space="preserve">1</w:t>
            </w:r>
            <w:r>
              <w:rPr>
                <w:rFonts w:hint="eastAsia" w:ascii="仿宋" w:hAnsi="仿宋" w:eastAsia="仿宋"/>
                <w:bCs/>
                <w:spacing w:val="-3"/>
                <w:sz w:val="24"/>
              </w:rPr>
              <w:t xml:space="preserve">次清洁作业。</w:t>
            </w:r>
            <w:r/>
          </w:p>
        </w:tc>
      </w:tr>
      <w:tr>
        <w:trPr>
          <w:jc w:val="center"/>
          <w:trHeight w:val="453"/>
        </w:trPr>
        <w:tc>
          <w:tcPr>
            <w:tcBorders>
              <w:top w:val="single" w:color="000000" w:sz="4" w:space="0"/>
              <w:left w:val="single" w:color="000000" w:sz="4" w:space="0"/>
              <w:bottom w:val="single" w:color="auto" w:sz="4" w:space="0"/>
              <w:right w:val="single" w:color="000000" w:sz="4" w:space="0"/>
            </w:tcBorders>
            <w:tcW w:w="1220"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auto" w:sz="4" w:space="0"/>
              <w:right w:val="single" w:color="000000" w:sz="4" w:space="0"/>
            </w:tcBorders>
            <w:tcW w:w="209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5919"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（4）</w:t>
            </w:r>
            <w:r>
              <w:rPr>
                <w:rFonts w:hint="eastAsia" w:ascii="仿宋" w:hAnsi="仿宋" w:eastAsia="仿宋"/>
                <w:bCs/>
                <w:spacing w:val="-3"/>
                <w:sz w:val="24"/>
              </w:rPr>
              <w:t xml:space="preserve">每个工作日内要对楼层产生的垃圾，进行清理分类，并运至垃圾集中堆放点。</w:t>
            </w:r>
            <w:r/>
          </w:p>
        </w:tc>
      </w:tr>
      <w:tr>
        <w:trPr>
          <w:jc w:val="center"/>
          <w:trHeight w:val="455"/>
        </w:trPr>
        <w:tc>
          <w:tcPr>
            <w:tcBorders>
              <w:top w:val="single" w:color="000000" w:sz="4" w:space="0"/>
              <w:left w:val="single" w:color="000000" w:sz="4" w:space="0"/>
              <w:bottom w:val="single" w:color="auto" w:sz="4" w:space="0"/>
              <w:right w:val="single" w:color="000000" w:sz="4" w:space="0"/>
            </w:tcBorders>
            <w:tcW w:w="1220"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auto" w:sz="4" w:space="0"/>
              <w:right w:val="single" w:color="000000" w:sz="4" w:space="0"/>
            </w:tcBorders>
            <w:tcW w:w="209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5919"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（5）</w:t>
            </w:r>
            <w:r>
              <w:rPr>
                <w:rFonts w:hint="eastAsia" w:ascii="仿宋" w:hAnsi="仿宋" w:eastAsia="仿宋"/>
                <w:bCs/>
                <w:spacing w:val="-3"/>
                <w:sz w:val="24"/>
              </w:rPr>
              <w:t xml:space="preserve">垃圾装袋，日产日清。</w:t>
            </w:r>
            <w:r/>
          </w:p>
        </w:tc>
      </w:tr>
      <w:tr>
        <w:trPr>
          <w:jc w:val="center"/>
          <w:trHeight w:val="453"/>
        </w:trPr>
        <w:tc>
          <w:tcPr>
            <w:tcBorders>
              <w:top w:val="single" w:color="000000" w:sz="4" w:space="0"/>
              <w:left w:val="single" w:color="000000" w:sz="4" w:space="0"/>
              <w:bottom w:val="single" w:color="auto" w:sz="4" w:space="0"/>
              <w:right w:val="single" w:color="000000" w:sz="4" w:space="0"/>
            </w:tcBorders>
            <w:tcW w:w="1220"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auto" w:sz="4" w:space="0"/>
              <w:right w:val="single" w:color="000000" w:sz="4" w:space="0"/>
            </w:tcBorders>
            <w:tcW w:w="209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5919"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（6）</w:t>
            </w:r>
            <w:r>
              <w:rPr>
                <w:rFonts w:hint="eastAsia" w:ascii="仿宋" w:hAnsi="仿宋" w:eastAsia="仿宋"/>
                <w:bCs/>
                <w:spacing w:val="-3"/>
                <w:sz w:val="24"/>
              </w:rPr>
              <w:t xml:space="preserve">建立垃圾清运台账，交由规范的渠道回收处理。</w:t>
            </w:r>
            <w:r/>
          </w:p>
        </w:tc>
      </w:tr>
      <w:tr>
        <w:trPr>
          <w:jc w:val="center"/>
          <w:trHeight w:val="455"/>
        </w:trPr>
        <w:tc>
          <w:tcPr>
            <w:tcBorders>
              <w:top w:val="single" w:color="000000" w:sz="4" w:space="0"/>
              <w:left w:val="single" w:color="000000" w:sz="4" w:space="0"/>
              <w:bottom w:val="single" w:color="auto" w:sz="4" w:space="0"/>
              <w:right w:val="single" w:color="000000" w:sz="4" w:space="0"/>
            </w:tcBorders>
            <w:tcW w:w="1220"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auto" w:sz="4" w:space="0"/>
              <w:right w:val="single" w:color="000000" w:sz="4" w:space="0"/>
            </w:tcBorders>
            <w:tcW w:w="209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5919" w:type="dxa"/>
            <w:textDirection w:val="lrTb"/>
            <w:noWrap w:val="false"/>
          </w:tcPr>
          <w:p>
            <w:pPr>
              <w:pStyle w:val="724"/>
              <w:spacing w:before="61"/>
              <w:tabs>
                <w:tab w:val="left" w:pos="609" w:leader="none"/>
              </w:tabs>
              <w:rPr>
                <w:rFonts w:ascii="仿宋" w:hAnsi="仿宋" w:eastAsia="仿宋"/>
                <w:bCs/>
                <w:sz w:val="24"/>
              </w:rPr>
            </w:pPr>
            <w:r>
              <w:rPr>
                <w:rFonts w:hint="eastAsia" w:ascii="仿宋" w:hAnsi="仿宋" w:eastAsia="仿宋"/>
                <w:bCs/>
                <w:sz w:val="24"/>
              </w:rPr>
              <w:t xml:space="preserve">（7）</w:t>
            </w:r>
            <w:r>
              <w:rPr>
                <w:rFonts w:hint="eastAsia" w:ascii="仿宋" w:hAnsi="仿宋" w:eastAsia="仿宋"/>
                <w:bCs/>
                <w:spacing w:val="-3"/>
                <w:sz w:val="24"/>
              </w:rPr>
              <w:t xml:space="preserve">做好垃圾分类管理的宣传工作，督促并引导全员参与垃圾分类投放。</w:t>
            </w:r>
            <w:r/>
          </w:p>
        </w:tc>
      </w:tr>
      <w:tr>
        <w:trPr>
          <w:jc w:val="center"/>
          <w:trHeight w:val="360"/>
        </w:trPr>
        <w:tc>
          <w:tcPr>
            <w:tcBorders>
              <w:top w:val="single" w:color="000000" w:sz="4" w:space="0"/>
              <w:left w:val="single" w:color="000000" w:sz="4" w:space="0"/>
              <w:bottom w:val="single" w:color="auto" w:sz="4" w:space="0"/>
              <w:right w:val="single" w:color="000000" w:sz="4" w:space="0"/>
            </w:tcBorders>
            <w:tcW w:w="1220"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auto" w:sz="4" w:space="0"/>
              <w:right w:val="single" w:color="000000" w:sz="4" w:space="0"/>
            </w:tcBorders>
            <w:tcW w:w="209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auto" w:sz="4" w:space="0"/>
              <w:right w:val="single" w:color="000000" w:sz="4" w:space="0"/>
            </w:tcBorders>
            <w:tcW w:w="5919" w:type="dxa"/>
            <w:textDirection w:val="lrTb"/>
            <w:noWrap w:val="false"/>
          </w:tcPr>
          <w:p>
            <w:pPr>
              <w:pStyle w:val="724"/>
              <w:spacing w:before="130"/>
              <w:tabs>
                <w:tab w:val="left" w:pos="609" w:leader="none"/>
              </w:tabs>
              <w:rPr>
                <w:rFonts w:ascii="仿宋" w:hAnsi="仿宋" w:eastAsia="仿宋"/>
                <w:bCs/>
                <w:sz w:val="24"/>
              </w:rPr>
            </w:pPr>
            <w:r>
              <w:rPr>
                <w:rFonts w:hint="eastAsia" w:ascii="仿宋" w:hAnsi="仿宋" w:eastAsia="仿宋"/>
                <w:bCs/>
                <w:sz w:val="24"/>
              </w:rPr>
              <w:t xml:space="preserve">（8）</w:t>
            </w:r>
            <w:r>
              <w:rPr>
                <w:rFonts w:hint="eastAsia" w:ascii="仿宋" w:hAnsi="仿宋" w:eastAsia="仿宋"/>
                <w:bCs/>
                <w:spacing w:val="-3"/>
                <w:sz w:val="24"/>
              </w:rPr>
              <w:t xml:space="preserve">垃圾分类投放管理工作的执行标准，按所在城市的要求执行。</w:t>
            </w:r>
            <w:r/>
          </w:p>
        </w:tc>
      </w:tr>
      <w:tr>
        <w:trPr>
          <w:jc w:val="center"/>
          <w:trHeight w:val="681"/>
        </w:trPr>
        <w:tc>
          <w:tcPr>
            <w:tcBorders>
              <w:top w:val="single" w:color="auto" w:sz="4" w:space="0"/>
              <w:left w:val="single" w:color="auto" w:sz="4" w:space="0"/>
              <w:bottom w:val="single" w:color="auto" w:sz="4" w:space="0"/>
              <w:right w:val="single" w:color="auto" w:sz="4" w:space="0"/>
            </w:tcBorders>
            <w:tcW w:w="1220" w:type="dxa"/>
            <w:vAlign w:val="center"/>
            <w:vMerge w:val="restart"/>
            <w:textDirection w:val="lrTb"/>
            <w:noWrap w:val="false"/>
          </w:tcPr>
          <w:p>
            <w:pPr>
              <w:pStyle w:val="724"/>
              <w:jc w:val="center"/>
              <w:rPr>
                <w:rFonts w:ascii="仿宋" w:hAnsi="仿宋" w:eastAsia="仿宋"/>
                <w:bCs/>
                <w:sz w:val="24"/>
              </w:rPr>
            </w:pPr>
            <w:r>
              <w:rPr>
                <w:rFonts w:hint="eastAsia" w:ascii="仿宋" w:hAnsi="仿宋" w:eastAsia="仿宋"/>
                <w:bCs/>
                <w:sz w:val="24"/>
              </w:rPr>
              <w:t xml:space="preserve">5</w:t>
            </w:r>
            <w:r/>
          </w:p>
        </w:tc>
        <w:tc>
          <w:tcPr>
            <w:tcBorders>
              <w:top w:val="single" w:color="auto" w:sz="4" w:space="0"/>
              <w:left w:val="single" w:color="auto" w:sz="4" w:space="0"/>
              <w:bottom w:val="single" w:color="auto" w:sz="4" w:space="0"/>
              <w:right w:val="single" w:color="auto" w:sz="4" w:space="0"/>
            </w:tcBorders>
            <w:tcW w:w="2097" w:type="dxa"/>
            <w:vAlign w:val="center"/>
            <w:vMerge w:val="restart"/>
            <w:textDirection w:val="lrTb"/>
            <w:noWrap w:val="false"/>
          </w:tcPr>
          <w:p>
            <w:pPr>
              <w:pStyle w:val="724"/>
              <w:jc w:val="center"/>
              <w:rPr>
                <w:rFonts w:ascii="仿宋" w:hAnsi="仿宋" w:eastAsia="仿宋"/>
                <w:bCs/>
                <w:sz w:val="24"/>
              </w:rPr>
            </w:pPr>
            <w:r>
              <w:rPr>
                <w:rFonts w:hint="eastAsia" w:ascii="仿宋" w:hAnsi="仿宋" w:eastAsia="仿宋"/>
                <w:bCs/>
                <w:sz w:val="24"/>
              </w:rPr>
              <w:t xml:space="preserve">卫生消毒</w:t>
            </w:r>
            <w:r/>
          </w:p>
        </w:tc>
        <w:tc>
          <w:tcPr>
            <w:tcBorders>
              <w:top w:val="single" w:color="000000" w:sz="4" w:space="0"/>
              <w:left w:val="single" w:color="auto" w:sz="4" w:space="0"/>
              <w:bottom w:val="single" w:color="000000" w:sz="4" w:space="0"/>
              <w:right w:val="single" w:color="000000" w:sz="4" w:space="0"/>
            </w:tcBorders>
            <w:tcW w:w="5919" w:type="dxa"/>
            <w:textDirection w:val="lrTb"/>
            <w:noWrap w:val="false"/>
          </w:tcPr>
          <w:p>
            <w:pPr>
              <w:pStyle w:val="724"/>
              <w:spacing w:before="3"/>
              <w:tabs>
                <w:tab w:val="left" w:pos="609" w:leader="none"/>
              </w:tabs>
              <w:rPr>
                <w:rFonts w:ascii="仿宋" w:hAnsi="仿宋" w:eastAsia="仿宋"/>
                <w:bCs/>
                <w:sz w:val="24"/>
              </w:rPr>
            </w:pPr>
            <w:r>
              <w:rPr>
                <w:rFonts w:hint="eastAsia" w:ascii="仿宋" w:hAnsi="仿宋" w:eastAsia="仿宋"/>
                <w:bCs/>
                <w:sz w:val="24"/>
              </w:rPr>
              <w:t xml:space="preserve">（1）</w:t>
            </w:r>
            <w:r>
              <w:rPr>
                <w:rFonts w:hint="eastAsia" w:ascii="仿宋" w:hAnsi="仿宋" w:eastAsia="仿宋"/>
                <w:bCs/>
                <w:spacing w:val="-4"/>
                <w:sz w:val="24"/>
              </w:rPr>
              <w:t xml:space="preserve">办公用房区域、公共场所区域和周围环境预防性卫生消毒，消毒后及时通风，每周至少开展 </w:t>
            </w:r>
            <w:r>
              <w:rPr>
                <w:rFonts w:hint="eastAsia" w:ascii="仿宋" w:hAnsi="仿宋" w:eastAsia="仿宋"/>
                <w:bCs/>
                <w:sz w:val="24"/>
              </w:rPr>
              <w:t xml:space="preserve">1</w:t>
            </w:r>
            <w:r>
              <w:rPr>
                <w:rFonts w:hint="eastAsia" w:ascii="仿宋" w:hAnsi="仿宋" w:eastAsia="仿宋"/>
                <w:bCs/>
                <w:spacing w:val="-1"/>
                <w:sz w:val="24"/>
              </w:rPr>
              <w:t xml:space="preserve">次作业。</w:t>
            </w:r>
            <w:r/>
          </w:p>
        </w:tc>
      </w:tr>
      <w:tr>
        <w:trPr>
          <w:jc w:val="center"/>
          <w:trHeight w:val="417"/>
        </w:trPr>
        <w:tc>
          <w:tcPr>
            <w:tcBorders>
              <w:top w:val="single" w:color="auto"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auto" w:sz="4" w:space="0"/>
              <w:left w:val="single" w:color="auto" w:sz="4" w:space="0"/>
              <w:bottom w:val="single" w:color="auto" w:sz="4" w:space="0"/>
              <w:right w:val="single" w:color="auto" w:sz="4" w:space="0"/>
            </w:tcBorders>
            <w:tcW w:w="209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auto" w:sz="4" w:space="0"/>
              <w:bottom w:val="single" w:color="000000" w:sz="4" w:space="0"/>
              <w:right w:val="single" w:color="000000" w:sz="4" w:space="0"/>
            </w:tcBorders>
            <w:tcW w:w="5919" w:type="dxa"/>
            <w:textDirection w:val="lrTb"/>
            <w:noWrap w:val="false"/>
          </w:tcPr>
          <w:p>
            <w:pPr>
              <w:pStyle w:val="724"/>
              <w:ind w:right="-15"/>
              <w:spacing w:before="41"/>
              <w:tabs>
                <w:tab w:val="left" w:pos="578" w:leader="none"/>
              </w:tabs>
              <w:rPr>
                <w:rFonts w:ascii="仿宋" w:hAnsi="仿宋" w:eastAsia="仿宋"/>
                <w:bCs/>
                <w:sz w:val="24"/>
              </w:rPr>
            </w:pPr>
            <w:r>
              <w:rPr>
                <w:rFonts w:hint="eastAsia" w:ascii="仿宋" w:hAnsi="仿宋" w:eastAsia="仿宋"/>
                <w:bCs/>
                <w:spacing w:val="-13"/>
                <w:sz w:val="24"/>
              </w:rPr>
              <w:t xml:space="preserve">（2）</w:t>
            </w:r>
            <w:r>
              <w:rPr>
                <w:rFonts w:hint="eastAsia" w:ascii="仿宋" w:hAnsi="仿宋" w:eastAsia="仿宋"/>
                <w:bCs/>
                <w:spacing w:val="-12"/>
                <w:sz w:val="24"/>
              </w:rPr>
              <w:t xml:space="preserve">采取综合措施消灭老鼠、蟑螂，控制室内外蚊虫孳生，达到基本无蝇，每季度至少开展 </w:t>
            </w:r>
            <w:r>
              <w:rPr>
                <w:rFonts w:hint="eastAsia" w:ascii="仿宋" w:hAnsi="仿宋" w:eastAsia="仿宋"/>
                <w:bCs/>
                <w:sz w:val="24"/>
              </w:rPr>
              <w:t xml:space="preserve">1</w:t>
            </w:r>
            <w:r>
              <w:rPr>
                <w:rFonts w:hint="eastAsia" w:ascii="仿宋" w:hAnsi="仿宋" w:eastAsia="仿宋"/>
                <w:bCs/>
                <w:spacing w:val="-3"/>
                <w:sz w:val="24"/>
              </w:rPr>
              <w:t xml:space="preserve">次作业。</w:t>
            </w:r>
            <w:r/>
          </w:p>
        </w:tc>
      </w:tr>
      <w:tr>
        <w:trPr>
          <w:jc w:val="center"/>
          <w:trHeight w:val="534"/>
        </w:trPr>
        <w:tc>
          <w:tcPr>
            <w:tcBorders>
              <w:top w:val="single" w:color="auto"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auto" w:sz="4" w:space="0"/>
              <w:left w:val="single" w:color="auto" w:sz="4" w:space="0"/>
              <w:bottom w:val="single" w:color="auto" w:sz="4" w:space="0"/>
              <w:right w:val="single" w:color="auto" w:sz="4" w:space="0"/>
            </w:tcBorders>
            <w:tcW w:w="209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auto" w:sz="4" w:space="0"/>
              <w:bottom w:val="single" w:color="000000" w:sz="4" w:space="0"/>
              <w:right w:val="single" w:color="000000" w:sz="4" w:space="0"/>
            </w:tcBorders>
            <w:tcW w:w="5919" w:type="dxa"/>
            <w:textDirection w:val="lrTb"/>
            <w:noWrap w:val="false"/>
          </w:tcPr>
          <w:p>
            <w:pPr>
              <w:pStyle w:val="724"/>
              <w:spacing w:before="102"/>
              <w:tabs>
                <w:tab w:val="left" w:pos="609" w:leader="none"/>
              </w:tabs>
              <w:rPr>
                <w:rFonts w:ascii="仿宋" w:hAnsi="仿宋" w:eastAsia="仿宋"/>
                <w:bCs/>
                <w:sz w:val="24"/>
              </w:rPr>
            </w:pPr>
            <w:r>
              <w:rPr>
                <w:rFonts w:hint="eastAsia" w:ascii="仿宋" w:hAnsi="仿宋" w:eastAsia="仿宋"/>
                <w:bCs/>
                <w:sz w:val="24"/>
              </w:rPr>
              <w:t xml:space="preserve">（3）</w:t>
            </w:r>
            <w:r>
              <w:rPr>
                <w:rFonts w:hint="eastAsia" w:ascii="仿宋" w:hAnsi="仿宋" w:eastAsia="仿宋"/>
                <w:bCs/>
                <w:spacing w:val="-3"/>
                <w:sz w:val="24"/>
              </w:rPr>
              <w:t xml:space="preserve">发生公共卫生事件时，邀请专业单位开展消毒、检测等工作。</w:t>
            </w:r>
            <w:r/>
          </w:p>
        </w:tc>
      </w:tr>
      <w:tr>
        <w:trPr>
          <w:jc w:val="center"/>
          <w:trHeight w:val="475"/>
        </w:trPr>
        <w:tc>
          <w:tcPr>
            <w:tcBorders>
              <w:top w:val="single" w:color="auto" w:sz="4" w:space="0"/>
              <w:left w:val="single" w:color="auto" w:sz="4" w:space="0"/>
              <w:bottom w:val="single" w:color="auto" w:sz="4" w:space="0"/>
              <w:right w:val="single" w:color="auto" w:sz="4" w:space="0"/>
            </w:tcBorders>
            <w:tcW w:w="1220"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auto" w:sz="4" w:space="0"/>
              <w:left w:val="single" w:color="auto" w:sz="4" w:space="0"/>
              <w:bottom w:val="single" w:color="auto" w:sz="4" w:space="0"/>
              <w:right w:val="single" w:color="auto" w:sz="4" w:space="0"/>
            </w:tcBorders>
            <w:tcW w:w="2097"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auto" w:sz="4" w:space="0"/>
              <w:bottom w:val="single" w:color="auto" w:sz="4" w:space="0"/>
              <w:right w:val="single" w:color="000000" w:sz="4" w:space="0"/>
            </w:tcBorders>
            <w:tcW w:w="5919" w:type="dxa"/>
            <w:textDirection w:val="lrTb"/>
            <w:noWrap w:val="false"/>
          </w:tcPr>
          <w:p>
            <w:pPr>
              <w:pStyle w:val="724"/>
              <w:jc w:val="left"/>
              <w:spacing w:before="102"/>
              <w:tabs>
                <w:tab w:val="left" w:pos="609" w:leader="none"/>
              </w:tabs>
              <w:rPr>
                <w:rFonts w:ascii="仿宋" w:hAnsi="仿宋" w:eastAsia="仿宋"/>
                <w:bCs/>
                <w:sz w:val="24"/>
                <w:lang w:val="en-US"/>
              </w:rPr>
            </w:pPr>
            <w:r>
              <w:rPr>
                <w:rFonts w:hint="eastAsia" w:ascii="仿宋" w:hAnsi="仿宋" w:eastAsia="仿宋"/>
                <w:bCs/>
                <w:sz w:val="24"/>
              </w:rPr>
              <w:t xml:space="preserve">（4）每月对每层楼洗手间、化粪池、下水道、绿化带、排水沟、垃圾桶等范围公共区域环境，蚊、蝇、蟑螂孽生地、栖息地消杀至少</w:t>
            </w:r>
            <w:r>
              <w:rPr>
                <w:rFonts w:hint="eastAsia" w:ascii="仿宋" w:hAnsi="仿宋" w:eastAsia="仿宋"/>
                <w:bCs/>
                <w:sz w:val="24"/>
                <w:lang w:val="en-US"/>
              </w:rPr>
              <w:t xml:space="preserve">4次。</w:t>
            </w:r>
            <w:r/>
          </w:p>
        </w:tc>
      </w:tr>
      <w:tr>
        <w:trPr>
          <w:jc w:val="center"/>
          <w:trHeight w:val="557"/>
        </w:trPr>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pStyle w:val="724"/>
              <w:ind w:left="10"/>
              <w:jc w:val="center"/>
              <w:rPr>
                <w:rFonts w:ascii="仿宋" w:hAnsi="仿宋" w:eastAsia="仿宋"/>
                <w:bCs/>
                <w:sz w:val="24"/>
              </w:rPr>
            </w:pPr>
            <w:r>
              <w:rPr>
                <w:rFonts w:hint="eastAsia" w:ascii="仿宋" w:hAnsi="仿宋" w:eastAsia="仿宋"/>
                <w:bCs/>
                <w:sz w:val="24"/>
              </w:rPr>
              <w:t xml:space="preserve">6</w:t>
            </w:r>
            <w:r/>
          </w:p>
        </w:tc>
        <w:tc>
          <w:tcPr>
            <w:tcBorders>
              <w:top w:val="single" w:color="auto" w:sz="4" w:space="0"/>
              <w:left w:val="single" w:color="auto" w:sz="4" w:space="0"/>
              <w:bottom w:val="single" w:color="auto" w:sz="4" w:space="0"/>
              <w:right w:val="single" w:color="auto" w:sz="4" w:space="0"/>
            </w:tcBorders>
            <w:tcW w:w="2097" w:type="dxa"/>
            <w:vAlign w:val="center"/>
            <w:textDirection w:val="lrTb"/>
            <w:noWrap w:val="false"/>
          </w:tcPr>
          <w:p>
            <w:pPr>
              <w:pStyle w:val="724"/>
              <w:ind w:left="107"/>
              <w:jc w:val="center"/>
              <w:rPr>
                <w:rFonts w:ascii="仿宋" w:hAnsi="仿宋" w:eastAsia="仿宋"/>
                <w:bCs/>
                <w:sz w:val="24"/>
              </w:rPr>
            </w:pPr>
            <w:r>
              <w:rPr>
                <w:rFonts w:hint="eastAsia" w:ascii="仿宋" w:hAnsi="仿宋" w:eastAsia="仿宋"/>
                <w:bCs/>
                <w:sz w:val="24"/>
              </w:rPr>
              <w:t xml:space="preserve">会议室保洁</w:t>
            </w:r>
            <w:r/>
          </w:p>
        </w:tc>
        <w:tc>
          <w:tcPr>
            <w:tcBorders>
              <w:top w:val="single" w:color="auto" w:sz="4" w:space="0"/>
              <w:left w:val="single" w:color="auto" w:sz="4" w:space="0"/>
              <w:bottom w:val="single" w:color="000000" w:sz="4" w:space="0"/>
              <w:right w:val="single" w:color="000000" w:sz="4" w:space="0"/>
            </w:tcBorders>
            <w:tcW w:w="5919" w:type="dxa"/>
            <w:textDirection w:val="lrTb"/>
            <w:noWrap w:val="false"/>
          </w:tcPr>
          <w:p>
            <w:pPr>
              <w:pStyle w:val="724"/>
              <w:jc w:val="left"/>
              <w:spacing w:before="102"/>
              <w:tabs>
                <w:tab w:val="left" w:pos="609" w:leader="none"/>
              </w:tabs>
              <w:rPr>
                <w:rFonts w:ascii="仿宋" w:hAnsi="仿宋" w:eastAsia="仿宋"/>
                <w:bCs/>
                <w:spacing w:val="-3"/>
                <w:sz w:val="24"/>
              </w:rPr>
            </w:pPr>
            <w:r>
              <w:rPr>
                <w:rFonts w:hint="eastAsia" w:ascii="仿宋" w:hAnsi="仿宋" w:eastAsia="仿宋"/>
                <w:bCs/>
                <w:spacing w:val="-3"/>
                <w:sz w:val="24"/>
              </w:rPr>
              <w:t xml:space="preserve">对会议现场进行检查，会前会后做好清扫工作。保证地面、音视频设备、桌椅无灰尘，会议室无异味。</w:t>
            </w:r>
            <w:r/>
          </w:p>
        </w:tc>
      </w:tr>
    </w:tbl>
    <w:p>
      <w:pPr>
        <w:pStyle w:val="732"/>
        <w:rPr>
          <w:rFonts w:ascii="仿宋" w:hAnsi="仿宋" w:eastAsia="仿宋"/>
          <w:sz w:val="24"/>
        </w:rPr>
      </w:pPr>
      <w:r>
        <w:rPr>
          <w:rFonts w:ascii="仿宋" w:hAnsi="仿宋" w:eastAsia="仿宋"/>
          <w:sz w:val="24"/>
        </w:rPr>
      </w:r>
      <w:r/>
    </w:p>
    <w:p>
      <w:pPr>
        <w:pStyle w:val="724"/>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3.1具体清洁要求</w:t>
      </w:r>
      <w:r/>
    </w:p>
    <w:tbl>
      <w:tblPr>
        <w:tblStyle w:val="735"/>
        <w:tblW w:w="909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29"/>
        <w:gridCol w:w="1733"/>
        <w:gridCol w:w="36"/>
        <w:gridCol w:w="6092"/>
      </w:tblGrid>
      <w:tr>
        <w:trPr>
          <w:jc w:val="center"/>
          <w:trHeight w:val="453"/>
        </w:trPr>
        <w:tc>
          <w:tcPr>
            <w:tcBorders>
              <w:top w:val="single" w:color="000000" w:sz="4" w:space="0"/>
              <w:left w:val="single" w:color="000000" w:sz="4" w:space="0"/>
              <w:bottom w:val="single" w:color="000000" w:sz="4" w:space="0"/>
              <w:right w:val="single" w:color="000000" w:sz="4" w:space="0"/>
            </w:tcBorders>
            <w:tcW w:w="1229" w:type="dxa"/>
            <w:textDirection w:val="lrTb"/>
            <w:noWrap w:val="false"/>
          </w:tcPr>
          <w:p>
            <w:pPr>
              <w:pStyle w:val="724"/>
              <w:jc w:val="center"/>
              <w:rPr>
                <w:rFonts w:ascii="仿宋" w:hAnsi="仿宋" w:eastAsia="仿宋"/>
                <w:bCs/>
                <w:sz w:val="24"/>
              </w:rPr>
            </w:pPr>
            <w:r>
              <w:rPr>
                <w:rFonts w:hint="eastAsia" w:ascii="仿宋" w:hAnsi="仿宋" w:eastAsia="仿宋"/>
                <w:bCs/>
                <w:sz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770" w:type="dxa"/>
            <w:textDirection w:val="lrTb"/>
            <w:noWrap w:val="false"/>
          </w:tcPr>
          <w:p>
            <w:pPr>
              <w:pStyle w:val="724"/>
              <w:jc w:val="center"/>
              <w:rPr>
                <w:rFonts w:ascii="仿宋" w:hAnsi="仿宋" w:eastAsia="仿宋"/>
                <w:bCs/>
                <w:sz w:val="24"/>
              </w:rPr>
            </w:pPr>
            <w:r>
              <w:rPr>
                <w:rFonts w:hint="eastAsia" w:ascii="仿宋" w:hAnsi="仿宋" w:eastAsia="仿宋"/>
                <w:bCs/>
                <w:sz w:val="24"/>
              </w:rPr>
              <w:t xml:space="preserve">材质</w:t>
            </w:r>
            <w:r/>
          </w:p>
        </w:tc>
        <w:tc>
          <w:tcPr>
            <w:tcBorders>
              <w:top w:val="single" w:color="000000" w:sz="4" w:space="0"/>
              <w:left w:val="single" w:color="000000" w:sz="4" w:space="0"/>
              <w:bottom w:val="single" w:color="000000" w:sz="4" w:space="0"/>
              <w:right w:val="single" w:color="000000" w:sz="4" w:space="0"/>
            </w:tcBorders>
            <w:tcW w:w="6095" w:type="dxa"/>
            <w:textDirection w:val="lrTb"/>
            <w:noWrap w:val="false"/>
          </w:tcPr>
          <w:p>
            <w:pPr>
              <w:pStyle w:val="724"/>
              <w:jc w:val="center"/>
              <w:spacing w:before="61"/>
              <w:tabs>
                <w:tab w:val="left" w:pos="612" w:leader="none"/>
              </w:tabs>
              <w:rPr>
                <w:rFonts w:ascii="仿宋" w:hAnsi="仿宋" w:eastAsia="仿宋"/>
                <w:bCs/>
                <w:sz w:val="24"/>
              </w:rPr>
            </w:pPr>
            <w:r>
              <w:rPr>
                <w:rFonts w:hint="eastAsia" w:ascii="仿宋" w:hAnsi="仿宋" w:eastAsia="仿宋"/>
                <w:bCs/>
                <w:sz w:val="24"/>
              </w:rPr>
              <w:t xml:space="preserve">清洁要求</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724"/>
              <w:ind w:left="10"/>
              <w:jc w:val="center"/>
              <w:rPr>
                <w:rFonts w:ascii="仿宋" w:hAnsi="仿宋" w:eastAsia="仿宋"/>
                <w:bCs/>
                <w:sz w:val="24"/>
              </w:rPr>
            </w:pPr>
            <w:r>
              <w:rPr>
                <w:rFonts w:hint="eastAsia" w:ascii="仿宋" w:hAnsi="仿宋" w:eastAsia="仿宋"/>
                <w:bCs/>
                <w:sz w:val="24"/>
              </w:rPr>
              <w:t xml:space="preserve">1</w:t>
            </w:r>
            <w:r/>
          </w:p>
        </w:tc>
        <w:tc>
          <w:tcPr>
            <w:gridSpan w:val="2"/>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pStyle w:val="724"/>
              <w:ind w:left="105"/>
              <w:jc w:val="center"/>
              <w:spacing w:before="1"/>
              <w:rPr>
                <w:rFonts w:ascii="仿宋" w:hAnsi="仿宋" w:eastAsia="仿宋"/>
                <w:bCs/>
                <w:sz w:val="24"/>
              </w:rPr>
            </w:pPr>
            <w:r>
              <w:rPr>
                <w:rFonts w:hint="eastAsia" w:ascii="仿宋" w:hAnsi="仿宋" w:eastAsia="仿宋"/>
                <w:bCs/>
                <w:sz w:val="24"/>
              </w:rPr>
              <w:t xml:space="preserve">瓷砖地面</w:t>
            </w:r>
            <w:r/>
          </w:p>
        </w:tc>
        <w:tc>
          <w:tcPr>
            <w:tcBorders>
              <w:top w:val="single" w:color="000000" w:sz="4" w:space="0"/>
              <w:left w:val="single" w:color="000000" w:sz="4" w:space="0"/>
              <w:bottom w:val="single" w:color="000000" w:sz="4" w:space="0"/>
              <w:right w:val="single" w:color="000000" w:sz="4" w:space="0"/>
            </w:tcBorders>
            <w:tcW w:w="6095" w:type="dxa"/>
            <w:textDirection w:val="lrTb"/>
            <w:noWrap w:val="false"/>
          </w:tcPr>
          <w:p>
            <w:pPr>
              <w:pStyle w:val="724"/>
              <w:spacing w:before="61"/>
              <w:tabs>
                <w:tab w:val="left" w:pos="612" w:leader="none"/>
              </w:tabs>
              <w:rPr>
                <w:rFonts w:ascii="仿宋" w:hAnsi="仿宋" w:eastAsia="仿宋"/>
                <w:bCs/>
                <w:spacing w:val="-3"/>
                <w:sz w:val="24"/>
                <w:lang w:val="en-US"/>
              </w:rPr>
            </w:pPr>
            <w:r>
              <w:rPr>
                <w:rFonts w:hint="eastAsia" w:ascii="仿宋" w:hAnsi="仿宋" w:eastAsia="仿宋"/>
                <w:bCs/>
                <w:spacing w:val="-3"/>
                <w:sz w:val="24"/>
                <w:lang w:val="en-US"/>
              </w:rPr>
              <w:t xml:space="preserve">每天推尘清洁，保证无杂物、无纸屑，无污渍、无积水、无泥印。</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724"/>
              <w:ind w:left="384" w:right="375"/>
              <w:jc w:val="center"/>
              <w:spacing w:before="66"/>
              <w:rPr>
                <w:rFonts w:ascii="仿宋" w:hAnsi="仿宋" w:eastAsia="仿宋"/>
                <w:bCs/>
                <w:sz w:val="24"/>
              </w:rPr>
            </w:pPr>
            <w:r>
              <w:rPr>
                <w:rFonts w:hint="eastAsia" w:ascii="仿宋" w:hAnsi="仿宋" w:eastAsia="仿宋"/>
                <w:bCs/>
                <w:sz w:val="24"/>
              </w:rPr>
              <w:t xml:space="preserve">2</w:t>
            </w:r>
            <w:r/>
          </w:p>
        </w:tc>
        <w:tc>
          <w:tcPr>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pStyle w:val="724"/>
              <w:ind w:left="105"/>
              <w:jc w:val="center"/>
              <w:spacing w:before="61"/>
              <w:rPr>
                <w:rFonts w:ascii="仿宋" w:hAnsi="仿宋" w:eastAsia="仿宋"/>
                <w:bCs/>
                <w:sz w:val="24"/>
              </w:rPr>
            </w:pPr>
            <w:r>
              <w:rPr>
                <w:rFonts w:hint="eastAsia" w:ascii="仿宋" w:hAnsi="仿宋" w:eastAsia="仿宋"/>
                <w:bCs/>
                <w:sz w:val="24"/>
              </w:rPr>
              <w:t xml:space="preserve">内墙（软包）</w:t>
            </w:r>
            <w:r/>
          </w:p>
        </w:tc>
        <w:tc>
          <w:tcPr>
            <w:gridSpan w:val="2"/>
            <w:tcBorders>
              <w:top w:val="single" w:color="000000" w:sz="4" w:space="0"/>
              <w:left w:val="single" w:color="000000" w:sz="4" w:space="0"/>
              <w:bottom w:val="single" w:color="000000" w:sz="4" w:space="0"/>
              <w:right w:val="single" w:color="000000" w:sz="4" w:space="0"/>
            </w:tcBorders>
            <w:tcW w:w="6131" w:type="dxa"/>
            <w:textDirection w:val="lrTb"/>
            <w:noWrap w:val="false"/>
          </w:tcPr>
          <w:p>
            <w:pPr>
              <w:pStyle w:val="724"/>
              <w:spacing w:before="61"/>
              <w:tabs>
                <w:tab w:val="left" w:pos="509" w:leader="none"/>
              </w:tabs>
              <w:rPr>
                <w:rFonts w:ascii="仿宋" w:hAnsi="仿宋" w:eastAsia="仿宋"/>
                <w:bCs/>
                <w:sz w:val="24"/>
              </w:rPr>
            </w:pPr>
            <w:r>
              <w:rPr>
                <w:rFonts w:hint="eastAsia" w:ascii="仿宋" w:hAnsi="仿宋" w:eastAsia="仿宋"/>
                <w:bCs/>
                <w:spacing w:val="-3"/>
                <w:sz w:val="24"/>
              </w:rPr>
              <w:t xml:space="preserve">有污渍时用半干布擦拭。</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724"/>
              <w:ind w:left="384" w:right="375"/>
              <w:jc w:val="center"/>
              <w:spacing w:before="66"/>
              <w:rPr>
                <w:rFonts w:ascii="仿宋" w:hAnsi="仿宋" w:eastAsia="仿宋"/>
                <w:bCs/>
                <w:sz w:val="24"/>
              </w:rPr>
            </w:pPr>
            <w:r>
              <w:rPr>
                <w:rFonts w:hint="eastAsia" w:ascii="仿宋" w:hAnsi="仿宋" w:eastAsia="仿宋"/>
                <w:bCs/>
                <w:sz w:val="24"/>
              </w:rPr>
              <w:t xml:space="preserve">3</w:t>
            </w:r>
            <w:r/>
          </w:p>
        </w:tc>
        <w:tc>
          <w:tcPr>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pStyle w:val="724"/>
              <w:ind w:left="105"/>
              <w:jc w:val="center"/>
              <w:spacing w:before="61"/>
              <w:rPr>
                <w:rFonts w:ascii="仿宋" w:hAnsi="仿宋" w:eastAsia="仿宋"/>
                <w:bCs/>
                <w:sz w:val="24"/>
              </w:rPr>
            </w:pPr>
            <w:r>
              <w:rPr>
                <w:rFonts w:hint="eastAsia" w:ascii="仿宋" w:hAnsi="仿宋" w:eastAsia="仿宋"/>
                <w:bCs/>
                <w:sz w:val="24"/>
              </w:rPr>
              <w:t xml:space="preserve">木饰面内墙</w:t>
            </w:r>
            <w:r/>
          </w:p>
        </w:tc>
        <w:tc>
          <w:tcPr>
            <w:gridSpan w:val="2"/>
            <w:tcBorders>
              <w:top w:val="single" w:color="000000" w:sz="4" w:space="0"/>
              <w:left w:val="single" w:color="000000" w:sz="4" w:space="0"/>
              <w:bottom w:val="single" w:color="000000" w:sz="4" w:space="0"/>
              <w:right w:val="single" w:color="000000" w:sz="4" w:space="0"/>
            </w:tcBorders>
            <w:tcW w:w="6131" w:type="dxa"/>
            <w:textDirection w:val="lrTb"/>
            <w:noWrap w:val="false"/>
          </w:tcPr>
          <w:p>
            <w:pPr>
              <w:pStyle w:val="724"/>
              <w:spacing w:before="61"/>
              <w:tabs>
                <w:tab w:val="left" w:pos="509" w:leader="none"/>
              </w:tabs>
              <w:rPr>
                <w:rFonts w:ascii="仿宋" w:hAnsi="仿宋" w:eastAsia="仿宋"/>
                <w:bCs/>
                <w:sz w:val="24"/>
              </w:rPr>
            </w:pPr>
            <w:r>
              <w:rPr>
                <w:rFonts w:hint="eastAsia" w:ascii="仿宋" w:hAnsi="仿宋" w:eastAsia="仿宋"/>
                <w:bCs/>
                <w:spacing w:val="-3"/>
                <w:sz w:val="24"/>
              </w:rPr>
              <w:t xml:space="preserve">有污渍时用中性清洁剂、半干布擦拭。</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724"/>
              <w:ind w:left="384" w:right="375"/>
              <w:jc w:val="center"/>
              <w:spacing w:before="66"/>
              <w:rPr>
                <w:rFonts w:ascii="仿宋" w:hAnsi="仿宋" w:eastAsia="仿宋"/>
                <w:bCs/>
                <w:sz w:val="24"/>
              </w:rPr>
            </w:pPr>
            <w:r>
              <w:rPr>
                <w:rFonts w:hint="eastAsia" w:ascii="仿宋" w:hAnsi="仿宋" w:eastAsia="仿宋"/>
                <w:bCs/>
                <w:sz w:val="24"/>
              </w:rPr>
              <w:t xml:space="preserve">4</w:t>
            </w:r>
            <w:r/>
          </w:p>
        </w:tc>
        <w:tc>
          <w:tcPr>
            <w:tcBorders>
              <w:top w:val="single" w:color="000000" w:sz="4" w:space="0"/>
              <w:left w:val="single" w:color="000000" w:sz="4" w:space="0"/>
              <w:bottom w:val="single" w:color="000000" w:sz="4" w:space="0"/>
              <w:right w:val="single" w:color="000000" w:sz="4" w:space="0"/>
            </w:tcBorders>
            <w:tcW w:w="1734" w:type="dxa"/>
            <w:vAlign w:val="center"/>
            <w:textDirection w:val="lrTb"/>
            <w:noWrap w:val="false"/>
          </w:tcPr>
          <w:p>
            <w:pPr>
              <w:pStyle w:val="724"/>
              <w:ind w:left="105"/>
              <w:jc w:val="center"/>
              <w:spacing w:before="61"/>
              <w:rPr>
                <w:rFonts w:ascii="仿宋" w:hAnsi="仿宋" w:eastAsia="仿宋"/>
                <w:bCs/>
                <w:sz w:val="24"/>
              </w:rPr>
            </w:pPr>
            <w:r>
              <w:rPr>
                <w:rFonts w:hint="eastAsia" w:ascii="仿宋" w:hAnsi="仿宋" w:eastAsia="仿宋"/>
                <w:sz w:val="24"/>
              </w:rPr>
              <w:t xml:space="preserve">地板地面</w:t>
            </w:r>
            <w:r/>
          </w:p>
        </w:tc>
        <w:tc>
          <w:tcPr>
            <w:gridSpan w:val="2"/>
            <w:tcBorders>
              <w:top w:val="single" w:color="000000" w:sz="4" w:space="0"/>
              <w:left w:val="single" w:color="000000" w:sz="4" w:space="0"/>
              <w:bottom w:val="single" w:color="000000" w:sz="4" w:space="0"/>
              <w:right w:val="single" w:color="000000" w:sz="4" w:space="0"/>
            </w:tcBorders>
            <w:tcW w:w="6131" w:type="dxa"/>
            <w:textDirection w:val="lrTb"/>
            <w:noWrap w:val="false"/>
          </w:tcPr>
          <w:p>
            <w:pPr>
              <w:pStyle w:val="724"/>
              <w:spacing w:before="61"/>
              <w:tabs>
                <w:tab w:val="left" w:pos="509" w:leader="none"/>
              </w:tabs>
              <w:rPr>
                <w:rFonts w:ascii="仿宋" w:hAnsi="仿宋" w:eastAsia="仿宋"/>
                <w:bCs/>
                <w:spacing w:val="-3"/>
                <w:sz w:val="24"/>
              </w:rPr>
            </w:pPr>
            <w:r>
              <w:rPr>
                <w:rFonts w:hint="eastAsia" w:ascii="仿宋" w:hAnsi="仿宋" w:eastAsia="仿宋"/>
                <w:spacing w:val="-3"/>
                <w:sz w:val="24"/>
              </w:rPr>
              <w:t xml:space="preserve">日常维护。使用湿润的拖把清洁，污染严重时局部清洁，定期保养，使用中性清洁剂清洁，避免使用强酸或强碱清洁剂，定期进行基础维护。</w:t>
            </w:r>
            <w:r/>
          </w:p>
        </w:tc>
      </w:tr>
    </w:tbl>
    <w:p>
      <w:pPr>
        <w:rPr>
          <w:rFonts w:ascii="仿宋" w:hAnsi="仿宋" w:eastAsia="仿宋"/>
          <w:sz w:val="24"/>
          <w:szCs w:val="22"/>
        </w:rPr>
      </w:pPr>
      <w:r>
        <w:rPr>
          <w:rFonts w:ascii="仿宋" w:hAnsi="仿宋" w:eastAsia="仿宋"/>
          <w:sz w:val="24"/>
          <w:szCs w:val="22"/>
        </w:rPr>
      </w:r>
      <w:r/>
    </w:p>
    <w:p>
      <w:pPr>
        <w:rPr>
          <w:rFonts w:ascii="仿宋" w:hAnsi="仿宋" w:eastAsia="仿宋"/>
          <w:sz w:val="24"/>
          <w:szCs w:val="22"/>
        </w:rPr>
      </w:pPr>
      <w:r/>
      <w:bookmarkStart w:id="159" w:name="OLE_LINK196"/>
      <w:r/>
      <w:bookmarkStart w:id="160" w:name="OLE_LINK197"/>
      <w:r>
        <w:rPr>
          <w:rFonts w:hint="eastAsia" w:ascii="仿宋" w:hAnsi="仿宋" w:eastAsia="仿宋"/>
          <w:sz w:val="24"/>
          <w:szCs w:val="22"/>
        </w:rPr>
        <w:t xml:space="preserve">4.</w:t>
      </w:r>
      <w:bookmarkStart w:id="161" w:name="OLE_LINK190"/>
      <w:r/>
      <w:bookmarkStart w:id="162" w:name="OLE_LINK192"/>
      <w:r/>
      <w:bookmarkStart w:id="163" w:name="OLE_LINK191"/>
      <w:r>
        <w:rPr>
          <w:rFonts w:hint="eastAsia" w:ascii="仿宋" w:hAnsi="仿宋" w:eastAsia="仿宋"/>
          <w:sz w:val="24"/>
          <w:szCs w:val="22"/>
        </w:rPr>
        <w:t xml:space="preserve">隔油池、化粪池管道疏通服务</w:t>
      </w:r>
      <w:bookmarkEnd w:id="159"/>
      <w:r/>
      <w:bookmarkEnd w:id="160"/>
      <w:r/>
      <w:bookmarkEnd w:id="161"/>
      <w:r/>
      <w:bookmarkEnd w:id="162"/>
      <w:r/>
      <w:bookmarkEnd w:id="163"/>
      <w:r/>
      <w:r/>
    </w:p>
    <w:tbl>
      <w:tblPr>
        <w:tblStyle w:val="735"/>
        <w:tblW w:w="909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29"/>
        <w:gridCol w:w="1769"/>
        <w:gridCol w:w="6092"/>
      </w:tblGrid>
      <w:tr>
        <w:trPr>
          <w:jc w:val="center"/>
          <w:trHeight w:val="453"/>
        </w:trPr>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724"/>
              <w:jc w:val="center"/>
              <w:rPr>
                <w:rFonts w:ascii="仿宋" w:hAnsi="仿宋" w:eastAsia="仿宋"/>
                <w:bCs/>
                <w:sz w:val="24"/>
              </w:rPr>
            </w:pPr>
            <w:r>
              <w:rPr>
                <w:rFonts w:hint="eastAsia" w:ascii="仿宋" w:hAnsi="仿宋" w:eastAsia="仿宋"/>
                <w:bCs/>
                <w:sz w:val="24"/>
              </w:rPr>
              <w:t xml:space="preserve">序号</w:t>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pStyle w:val="724"/>
              <w:jc w:val="center"/>
              <w:rPr>
                <w:rFonts w:ascii="仿宋" w:hAnsi="仿宋" w:eastAsia="仿宋"/>
                <w:bCs/>
                <w:sz w:val="24"/>
              </w:rPr>
            </w:pPr>
            <w:r>
              <w:rPr>
                <w:rFonts w:hint="eastAsia" w:ascii="仿宋" w:hAnsi="仿宋" w:eastAsia="仿宋"/>
                <w:bCs/>
                <w:sz w:val="24"/>
              </w:rPr>
              <w:t xml:space="preserve">内容</w:t>
            </w:r>
            <w:r/>
          </w:p>
        </w:tc>
        <w:tc>
          <w:tcPr>
            <w:tcBorders>
              <w:top w:val="single" w:color="000000" w:sz="4" w:space="0"/>
              <w:left w:val="single" w:color="000000" w:sz="4" w:space="0"/>
              <w:bottom w:val="single" w:color="000000" w:sz="4" w:space="0"/>
              <w:right w:val="single" w:color="000000" w:sz="4" w:space="0"/>
            </w:tcBorders>
            <w:tcW w:w="6092" w:type="dxa"/>
            <w:textDirection w:val="lrTb"/>
            <w:noWrap w:val="false"/>
          </w:tcPr>
          <w:p>
            <w:pPr>
              <w:pStyle w:val="724"/>
              <w:jc w:val="center"/>
              <w:spacing w:before="61"/>
              <w:tabs>
                <w:tab w:val="left" w:pos="612" w:leader="none"/>
              </w:tabs>
              <w:rPr>
                <w:rFonts w:ascii="仿宋" w:hAnsi="仿宋" w:eastAsia="仿宋"/>
                <w:bCs/>
                <w:sz w:val="24"/>
              </w:rPr>
            </w:pPr>
            <w:r>
              <w:rPr>
                <w:rFonts w:hint="eastAsia" w:ascii="仿宋" w:hAnsi="仿宋" w:eastAsia="仿宋"/>
                <w:bCs/>
                <w:sz w:val="24"/>
              </w:rPr>
              <w:t xml:space="preserve">要求</w:t>
            </w:r>
            <w:r/>
          </w:p>
        </w:tc>
      </w:tr>
      <w:tr>
        <w:trPr>
          <w:jc w:val="center"/>
          <w:trHeight w:val="705"/>
        </w:trPr>
        <w:tc>
          <w:tcPr>
            <w:tcBorders>
              <w:top w:val="single" w:color="000000" w:sz="4" w:space="0"/>
              <w:left w:val="single" w:color="000000" w:sz="4" w:space="0"/>
              <w:bottom w:val="single" w:color="000000" w:sz="4" w:space="0"/>
              <w:right w:val="single" w:color="000000" w:sz="4" w:space="0"/>
            </w:tcBorders>
            <w:tcW w:w="1229" w:type="dxa"/>
            <w:vAlign w:val="center"/>
            <w:vMerge w:val="restart"/>
            <w:textDirection w:val="lrTb"/>
            <w:noWrap w:val="false"/>
          </w:tcPr>
          <w:p>
            <w:pPr>
              <w:pStyle w:val="724"/>
              <w:ind w:left="420"/>
              <w:rPr>
                <w:rFonts w:ascii="仿宋" w:hAnsi="仿宋" w:eastAsia="仿宋"/>
                <w:bCs/>
                <w:sz w:val="24"/>
              </w:rPr>
            </w:pPr>
            <w:r>
              <w:rPr>
                <w:rFonts w:hint="eastAsia" w:ascii="仿宋" w:hAnsi="仿宋" w:eastAsia="仿宋"/>
                <w:bCs/>
                <w:sz w:val="24"/>
              </w:rPr>
              <w:t xml:space="preserve">1</w:t>
            </w:r>
            <w:r/>
          </w:p>
        </w:tc>
        <w:tc>
          <w:tcPr>
            <w:tcBorders>
              <w:top w:val="single" w:color="000000" w:sz="4" w:space="0"/>
              <w:left w:val="single" w:color="000000" w:sz="4" w:space="0"/>
              <w:bottom w:val="single" w:color="000000" w:sz="4" w:space="0"/>
              <w:right w:val="single" w:color="000000" w:sz="4" w:space="0"/>
            </w:tcBorders>
            <w:tcW w:w="1769" w:type="dxa"/>
            <w:vAlign w:val="center"/>
            <w:vMerge w:val="restart"/>
            <w:textDirection w:val="lrTb"/>
            <w:noWrap w:val="false"/>
          </w:tcPr>
          <w:p>
            <w:pPr>
              <w:pStyle w:val="724"/>
              <w:ind w:left="420"/>
              <w:spacing w:before="1"/>
              <w:rPr>
                <w:rFonts w:ascii="仿宋" w:hAnsi="仿宋" w:eastAsia="仿宋"/>
                <w:bCs/>
                <w:sz w:val="24"/>
              </w:rPr>
            </w:pPr>
            <w:r>
              <w:rPr>
                <w:rFonts w:hint="eastAsia" w:ascii="仿宋" w:hAnsi="仿宋" w:eastAsia="仿宋"/>
                <w:bCs/>
                <w:sz w:val="24"/>
              </w:rPr>
              <w:t xml:space="preserve">基本要求</w:t>
            </w:r>
            <w:r/>
          </w:p>
        </w:tc>
        <w:tc>
          <w:tcPr>
            <w:tcBorders>
              <w:top w:val="single" w:color="000000" w:sz="4" w:space="0"/>
              <w:left w:val="single" w:color="000000" w:sz="4" w:space="0"/>
              <w:bottom w:val="single" w:color="auto" w:sz="4" w:space="0"/>
              <w:right w:val="single" w:color="000000" w:sz="4" w:space="0"/>
            </w:tcBorders>
            <w:tcW w:w="6092" w:type="dxa"/>
            <w:vAlign w:val="center"/>
            <w:textDirection w:val="lrTb"/>
            <w:noWrap w:val="false"/>
          </w:tcPr>
          <w:p>
            <w:pPr>
              <w:ind w:right="420"/>
              <w:spacing w:line="300" w:lineRule="exact"/>
              <w:rPr>
                <w:rFonts w:ascii="仿宋" w:hAnsi="仿宋" w:eastAsia="仿宋"/>
                <w:sz w:val="24"/>
              </w:rPr>
            </w:pPr>
            <w:r>
              <w:rPr>
                <w:rFonts w:hint="eastAsia" w:ascii="仿宋" w:hAnsi="仿宋" w:eastAsia="仿宋"/>
                <w:sz w:val="24"/>
              </w:rPr>
              <w:t xml:space="preserve">（1）免费对化粪池、隔油池及排污管网定期检查清理、疏通（每季度不少于2次）。</w:t>
            </w:r>
            <w:r/>
          </w:p>
        </w:tc>
      </w:tr>
      <w:tr>
        <w:trPr>
          <w:jc w:val="center"/>
          <w:trHeight w:val="435"/>
        </w:trPr>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1769"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auto" w:sz="4" w:space="0"/>
              <w:left w:val="single" w:color="000000" w:sz="4" w:space="0"/>
              <w:bottom w:val="single" w:color="000000" w:sz="4" w:space="0"/>
              <w:right w:val="single" w:color="000000" w:sz="4" w:space="0"/>
            </w:tcBorders>
            <w:tcW w:w="6092" w:type="dxa"/>
            <w:vAlign w:val="center"/>
            <w:textDirection w:val="lrTb"/>
            <w:noWrap w:val="false"/>
          </w:tcPr>
          <w:p>
            <w:pPr>
              <w:ind w:right="420"/>
              <w:spacing w:line="300" w:lineRule="exact"/>
              <w:rPr>
                <w:rFonts w:ascii="仿宋" w:hAnsi="仿宋" w:eastAsia="仿宋"/>
                <w:sz w:val="24"/>
              </w:rPr>
            </w:pPr>
            <w:r>
              <w:rPr>
                <w:rFonts w:hint="eastAsia" w:ascii="仿宋" w:hAnsi="仿宋" w:eastAsia="仿宋"/>
                <w:sz w:val="24"/>
              </w:rPr>
              <w:t xml:space="preserve">（2）确保管道畅通污水、废物不外溢。</w:t>
            </w:r>
            <w:r/>
          </w:p>
        </w:tc>
      </w:tr>
    </w:tbl>
    <w:p>
      <w:r/>
      <w:r/>
    </w:p>
    <w:p>
      <w:pPr>
        <w:pStyle w:val="697"/>
        <w:rPr>
          <w:rFonts w:ascii="仿宋" w:hAnsi="仿宋" w:eastAsia="仿宋"/>
          <w:sz w:val="24"/>
        </w:rPr>
      </w:pPr>
      <w:r>
        <w:rPr>
          <w:rFonts w:hint="eastAsia" w:ascii="仿宋" w:hAnsi="仿宋" w:eastAsia="仿宋"/>
          <w:sz w:val="24"/>
        </w:rPr>
        <w:t xml:space="preserve">5.会议服务</w:t>
      </w:r>
      <w:r/>
    </w:p>
    <w:tbl>
      <w:tblPr>
        <w:tblStyle w:val="735"/>
        <w:tblW w:w="909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29"/>
        <w:gridCol w:w="1733"/>
        <w:gridCol w:w="36"/>
        <w:gridCol w:w="6092"/>
      </w:tblGrid>
      <w:tr>
        <w:trPr>
          <w:jc w:val="center"/>
          <w:trHeight w:val="453"/>
        </w:trPr>
        <w:tc>
          <w:tcPr>
            <w:tcBorders>
              <w:top w:val="single" w:color="000000" w:sz="4" w:space="0"/>
              <w:left w:val="single" w:color="000000" w:sz="4" w:space="0"/>
              <w:bottom w:val="single" w:color="000000" w:sz="4" w:space="0"/>
              <w:right w:val="single" w:color="000000" w:sz="4" w:space="0"/>
            </w:tcBorders>
            <w:tcW w:w="1229" w:type="dxa"/>
            <w:textDirection w:val="lrTb"/>
            <w:noWrap w:val="false"/>
          </w:tcPr>
          <w:p>
            <w:pPr>
              <w:pStyle w:val="724"/>
              <w:jc w:val="center"/>
              <w:rPr>
                <w:rFonts w:ascii="仿宋" w:hAnsi="仿宋" w:eastAsia="仿宋"/>
                <w:bCs/>
                <w:sz w:val="24"/>
              </w:rPr>
            </w:pPr>
            <w:r>
              <w:rPr>
                <w:rFonts w:hint="eastAsia" w:ascii="仿宋" w:hAnsi="仿宋" w:eastAsia="仿宋"/>
                <w:bCs/>
                <w:sz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769" w:type="dxa"/>
            <w:textDirection w:val="lrTb"/>
            <w:noWrap w:val="false"/>
          </w:tcPr>
          <w:p>
            <w:pPr>
              <w:pStyle w:val="724"/>
              <w:jc w:val="center"/>
              <w:rPr>
                <w:rFonts w:ascii="仿宋" w:hAnsi="仿宋" w:eastAsia="仿宋"/>
                <w:bCs/>
                <w:sz w:val="24"/>
              </w:rPr>
            </w:pPr>
            <w:r>
              <w:rPr>
                <w:rFonts w:hint="eastAsia" w:ascii="仿宋" w:hAnsi="仿宋" w:eastAsia="仿宋"/>
                <w:bCs/>
                <w:sz w:val="24"/>
              </w:rPr>
              <w:t xml:space="preserve">内容</w:t>
            </w:r>
            <w:r/>
          </w:p>
        </w:tc>
        <w:tc>
          <w:tcPr>
            <w:tcBorders>
              <w:top w:val="single" w:color="000000" w:sz="4" w:space="0"/>
              <w:left w:val="single" w:color="000000" w:sz="4" w:space="0"/>
              <w:bottom w:val="single" w:color="000000" w:sz="4" w:space="0"/>
              <w:right w:val="single" w:color="000000" w:sz="4" w:space="0"/>
            </w:tcBorders>
            <w:tcW w:w="6092" w:type="dxa"/>
            <w:textDirection w:val="lrTb"/>
            <w:noWrap w:val="false"/>
          </w:tcPr>
          <w:p>
            <w:pPr>
              <w:pStyle w:val="724"/>
              <w:jc w:val="center"/>
              <w:spacing w:before="61"/>
              <w:tabs>
                <w:tab w:val="left" w:pos="612" w:leader="none"/>
              </w:tabs>
              <w:rPr>
                <w:rFonts w:ascii="仿宋" w:hAnsi="仿宋" w:eastAsia="仿宋"/>
                <w:bCs/>
                <w:sz w:val="24"/>
              </w:rPr>
            </w:pPr>
            <w:r>
              <w:rPr>
                <w:rFonts w:hint="eastAsia" w:ascii="仿宋" w:hAnsi="仿宋" w:eastAsia="仿宋"/>
                <w:bCs/>
                <w:sz w:val="24"/>
              </w:rPr>
              <w:t xml:space="preserve">要求</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724"/>
              <w:ind w:left="420"/>
              <w:rPr>
                <w:rFonts w:ascii="仿宋" w:hAnsi="仿宋" w:eastAsia="仿宋"/>
                <w:bCs/>
                <w:sz w:val="24"/>
              </w:rPr>
            </w:pPr>
            <w:r>
              <w:rPr>
                <w:rFonts w:hint="eastAsia" w:ascii="仿宋" w:hAnsi="仿宋" w:eastAsia="仿宋"/>
                <w:bCs/>
                <w:sz w:val="24"/>
              </w:rPr>
              <w:t xml:space="preserve">1</w:t>
            </w:r>
            <w:r/>
          </w:p>
        </w:tc>
        <w:tc>
          <w:tcPr>
            <w:gridSpan w:val="2"/>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pStyle w:val="724"/>
              <w:ind w:left="420"/>
              <w:spacing w:before="1"/>
              <w:rPr>
                <w:rFonts w:ascii="仿宋" w:hAnsi="仿宋" w:eastAsia="仿宋"/>
                <w:bCs/>
                <w:sz w:val="24"/>
              </w:rPr>
            </w:pPr>
            <w:r>
              <w:rPr>
                <w:rFonts w:hint="eastAsia" w:ascii="仿宋" w:hAnsi="仿宋" w:eastAsia="仿宋"/>
                <w:bCs/>
                <w:sz w:val="24"/>
              </w:rPr>
              <w:t xml:space="preserve">会场卫生</w:t>
            </w:r>
            <w:r/>
          </w:p>
        </w:tc>
        <w:tc>
          <w:tcPr>
            <w:tcBorders>
              <w:top w:val="single" w:color="000000" w:sz="4" w:space="0"/>
              <w:left w:val="single" w:color="000000" w:sz="4" w:space="0"/>
              <w:bottom w:val="single" w:color="000000" w:sz="4" w:space="0"/>
              <w:right w:val="single" w:color="000000" w:sz="4" w:space="0"/>
            </w:tcBorders>
            <w:tcW w:w="6092" w:type="dxa"/>
            <w:vAlign w:val="center"/>
            <w:textDirection w:val="lrTb"/>
            <w:noWrap w:val="false"/>
          </w:tcPr>
          <w:p>
            <w:pPr>
              <w:pStyle w:val="724"/>
              <w:spacing w:before="61"/>
              <w:tabs>
                <w:tab w:val="left" w:pos="509" w:leader="none"/>
              </w:tabs>
              <w:rPr>
                <w:rFonts w:ascii="仿宋" w:hAnsi="仿宋" w:eastAsia="仿宋"/>
                <w:color w:val="000000"/>
                <w:sz w:val="24"/>
              </w:rPr>
            </w:pPr>
            <w:r>
              <w:rPr>
                <w:rFonts w:hint="eastAsia" w:ascii="仿宋" w:hAnsi="仿宋" w:eastAsia="仿宋"/>
                <w:color w:val="000000"/>
                <w:sz w:val="24"/>
              </w:rPr>
              <w:t xml:space="preserve">（1）每日擦拭会议室中的桌、椅、门、茶几、桌柜、窗台做到无尘、无污渍。</w:t>
            </w:r>
            <w:r/>
          </w:p>
          <w:p>
            <w:pPr>
              <w:pStyle w:val="724"/>
              <w:spacing w:before="61"/>
              <w:tabs>
                <w:tab w:val="left" w:pos="509" w:leader="none"/>
              </w:tabs>
              <w:rPr>
                <w:rFonts w:ascii="仿宋" w:hAnsi="仿宋" w:eastAsia="仿宋"/>
                <w:color w:val="000000"/>
                <w:sz w:val="24"/>
              </w:rPr>
            </w:pPr>
            <w:r>
              <w:rPr>
                <w:rFonts w:hint="eastAsia" w:ascii="仿宋" w:hAnsi="仿宋" w:eastAsia="仿宋"/>
                <w:color w:val="000000"/>
                <w:sz w:val="24"/>
              </w:rPr>
              <w:t xml:space="preserve">（2）会议室、接待室等内所有物品摆放整齐，所需物品准备齐全。会后及时清理（清场），检查是否有遗留物品等。</w:t>
            </w:r>
            <w:r/>
          </w:p>
          <w:p>
            <w:pPr>
              <w:pStyle w:val="724"/>
              <w:spacing w:before="61"/>
              <w:tabs>
                <w:tab w:val="left" w:pos="509" w:leader="none"/>
              </w:tabs>
              <w:rPr>
                <w:rFonts w:ascii="仿宋" w:hAnsi="仿宋" w:eastAsia="仿宋"/>
                <w:color w:val="000000"/>
                <w:sz w:val="24"/>
              </w:rPr>
            </w:pPr>
            <w:r>
              <w:rPr>
                <w:rFonts w:hint="eastAsia" w:ascii="仿宋" w:hAnsi="仿宋" w:eastAsia="仿宋"/>
                <w:color w:val="000000"/>
                <w:sz w:val="24"/>
              </w:rPr>
              <w:t xml:space="preserve">（3）定期清洗茶杯，定期消毒，茶杯茶盖无黄斑、无缺口。</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724"/>
              <w:ind w:left="420" w:right="375"/>
              <w:jc w:val="center"/>
              <w:spacing w:before="66"/>
              <w:rPr>
                <w:rFonts w:ascii="仿宋" w:hAnsi="仿宋" w:eastAsia="仿宋"/>
                <w:bCs/>
                <w:sz w:val="24"/>
              </w:rPr>
            </w:pPr>
            <w:r>
              <w:rPr>
                <w:rFonts w:hint="eastAsia" w:ascii="仿宋" w:hAnsi="仿宋" w:eastAsia="仿宋"/>
                <w:bCs/>
                <w:sz w:val="24"/>
              </w:rPr>
              <w:t xml:space="preserve">2</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724"/>
              <w:ind w:left="420"/>
              <w:spacing w:before="61"/>
              <w:rPr>
                <w:rFonts w:ascii="仿宋" w:hAnsi="仿宋" w:eastAsia="仿宋"/>
                <w:bCs/>
                <w:sz w:val="24"/>
              </w:rPr>
            </w:pPr>
            <w:r>
              <w:rPr>
                <w:rFonts w:hint="eastAsia" w:ascii="仿宋" w:hAnsi="仿宋" w:eastAsia="仿宋"/>
                <w:bCs/>
                <w:sz w:val="24"/>
              </w:rPr>
              <w:t xml:space="preserve">会场服务</w:t>
            </w:r>
            <w:r/>
          </w:p>
        </w:tc>
        <w:tc>
          <w:tcPr>
            <w:gridSpan w:val="2"/>
            <w:tcBorders>
              <w:top w:val="single" w:color="000000" w:sz="4" w:space="0"/>
              <w:left w:val="single" w:color="000000" w:sz="4" w:space="0"/>
              <w:bottom w:val="single" w:color="000000" w:sz="4" w:space="0"/>
              <w:right w:val="single" w:color="000000" w:sz="4" w:space="0"/>
            </w:tcBorders>
            <w:tcW w:w="6128" w:type="dxa"/>
            <w:vAlign w:val="center"/>
            <w:textDirection w:val="lrTb"/>
            <w:noWrap w:val="false"/>
          </w:tcPr>
          <w:p>
            <w:pPr>
              <w:pStyle w:val="724"/>
              <w:spacing w:before="61"/>
              <w:tabs>
                <w:tab w:val="left" w:pos="509" w:leader="none"/>
              </w:tabs>
              <w:rPr>
                <w:rFonts w:ascii="仿宋" w:hAnsi="仿宋" w:eastAsia="仿宋"/>
                <w:bCs/>
                <w:sz w:val="24"/>
              </w:rPr>
            </w:pPr>
            <w:r>
              <w:rPr>
                <w:rFonts w:hint="eastAsia" w:ascii="仿宋" w:hAnsi="仿宋" w:eastAsia="仿宋"/>
                <w:color w:val="000000"/>
                <w:sz w:val="24"/>
              </w:rPr>
              <w:t xml:space="preserve">协助会议组织者安排完成会场布置、茶水准备、资料摆放等工作。</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724"/>
              <w:ind w:left="420" w:right="375"/>
              <w:jc w:val="center"/>
              <w:spacing w:before="66"/>
              <w:rPr>
                <w:rFonts w:ascii="仿宋" w:hAnsi="仿宋" w:eastAsia="仿宋"/>
                <w:bCs/>
                <w:sz w:val="24"/>
                <w:lang w:val="en-US"/>
              </w:rPr>
            </w:pPr>
            <w:r>
              <w:rPr>
                <w:rFonts w:hint="eastAsia" w:ascii="仿宋" w:hAnsi="仿宋" w:eastAsia="仿宋"/>
                <w:bCs/>
                <w:sz w:val="24"/>
                <w:lang w:val="en-US"/>
              </w:rPr>
              <w:t xml:space="preserve">3</w:t>
            </w:r>
            <w:r/>
          </w:p>
        </w:tc>
        <w:tc>
          <w:tcPr>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pStyle w:val="724"/>
              <w:ind w:firstLine="240"/>
              <w:spacing w:before="61"/>
              <w:rPr>
                <w:rFonts w:ascii="仿宋" w:hAnsi="仿宋" w:eastAsia="仿宋"/>
                <w:bCs/>
                <w:sz w:val="24"/>
              </w:rPr>
            </w:pPr>
            <w:r>
              <w:rPr>
                <w:rFonts w:hint="eastAsia" w:ascii="仿宋" w:hAnsi="仿宋" w:eastAsia="仿宋"/>
                <w:bCs/>
                <w:sz w:val="24"/>
              </w:rPr>
              <w:t xml:space="preserve">临时性工作</w:t>
            </w:r>
            <w:r/>
          </w:p>
        </w:tc>
        <w:tc>
          <w:tcPr>
            <w:gridSpan w:val="2"/>
            <w:tcBorders>
              <w:top w:val="single" w:color="000000" w:sz="4" w:space="0"/>
              <w:left w:val="single" w:color="000000" w:sz="4" w:space="0"/>
              <w:bottom w:val="single" w:color="000000" w:sz="4" w:space="0"/>
              <w:right w:val="single" w:color="000000" w:sz="4" w:space="0"/>
            </w:tcBorders>
            <w:tcW w:w="6128" w:type="dxa"/>
            <w:vAlign w:val="center"/>
            <w:textDirection w:val="lrTb"/>
            <w:noWrap w:val="false"/>
          </w:tcPr>
          <w:p>
            <w:pPr>
              <w:pStyle w:val="697"/>
              <w:rPr>
                <w:rFonts w:ascii="仿宋" w:hAnsi="仿宋" w:eastAsia="仿宋"/>
                <w:sz w:val="24"/>
              </w:rPr>
            </w:pPr>
            <w:r>
              <w:rPr>
                <w:rFonts w:hint="eastAsia" w:ascii="仿宋" w:hAnsi="仿宋" w:eastAsia="仿宋"/>
                <w:sz w:val="24"/>
              </w:rPr>
              <w:t xml:space="preserve">重大接待任务、会务及上级检查任务时，接到通知后应立即做好工作安排，并严格按照计划实施。</w:t>
            </w:r>
            <w:r/>
          </w:p>
        </w:tc>
      </w:tr>
    </w:tbl>
    <w:p>
      <w:pPr>
        <w:tabs>
          <w:tab w:val="left" w:pos="0" w:leader="none"/>
        </w:tabs>
        <w:rPr>
          <w:rFonts w:ascii="仿宋" w:hAnsi="仿宋" w:eastAsia="仿宋"/>
          <w:sz w:val="24"/>
        </w:rPr>
      </w:pPr>
      <w:r>
        <w:rPr>
          <w:rFonts w:ascii="仿宋" w:hAnsi="仿宋" w:eastAsia="仿宋"/>
          <w:sz w:val="24"/>
        </w:rPr>
      </w:r>
      <w:r/>
    </w:p>
    <w:p>
      <w:pPr>
        <w:pStyle w:val="697"/>
        <w:rPr>
          <w:rFonts w:ascii="仿宋" w:hAnsi="仿宋" w:eastAsia="仿宋"/>
          <w:sz w:val="24"/>
        </w:rPr>
      </w:pPr>
      <w:r/>
      <w:bookmarkStart w:id="164" w:name="OLE_LINK50"/>
      <w:r/>
      <w:bookmarkStart w:id="165" w:name="OLE_LINK49"/>
      <w:r>
        <w:rPr>
          <w:rFonts w:hint="eastAsia" w:ascii="仿宋" w:hAnsi="仿宋" w:eastAsia="仿宋"/>
          <w:sz w:val="24"/>
        </w:rPr>
        <w:t xml:space="preserve">6. 花卉摆放服务</w:t>
      </w:r>
      <w:bookmarkEnd w:id="164"/>
      <w:r/>
      <w:bookmarkEnd w:id="165"/>
      <w:r/>
      <w:r/>
    </w:p>
    <w:tbl>
      <w:tblPr>
        <w:tblStyle w:val="735"/>
        <w:tblW w:w="909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29"/>
        <w:gridCol w:w="1769"/>
        <w:gridCol w:w="6092"/>
      </w:tblGrid>
      <w:tr>
        <w:trPr>
          <w:jc w:val="center"/>
          <w:trHeight w:val="453"/>
        </w:trPr>
        <w:tc>
          <w:tcPr>
            <w:tcBorders>
              <w:top w:val="single" w:color="000000" w:sz="4" w:space="0"/>
              <w:left w:val="single" w:color="000000" w:sz="4" w:space="0"/>
              <w:bottom w:val="single" w:color="000000" w:sz="4" w:space="0"/>
              <w:right w:val="single" w:color="000000" w:sz="4" w:space="0"/>
            </w:tcBorders>
            <w:tcW w:w="1229" w:type="dxa"/>
            <w:vAlign w:val="center"/>
            <w:textDirection w:val="lrTb"/>
            <w:noWrap w:val="false"/>
          </w:tcPr>
          <w:p>
            <w:pPr>
              <w:pStyle w:val="724"/>
              <w:jc w:val="center"/>
              <w:rPr>
                <w:rFonts w:ascii="仿宋" w:hAnsi="仿宋" w:eastAsia="仿宋"/>
                <w:bCs/>
                <w:sz w:val="24"/>
              </w:rPr>
            </w:pPr>
            <w:r/>
            <w:bookmarkStart w:id="166" w:name="OLE_LINK187"/>
            <w:r/>
            <w:bookmarkStart w:id="167" w:name="OLE_LINK186"/>
            <w:r>
              <w:rPr>
                <w:rFonts w:hint="eastAsia" w:ascii="仿宋" w:hAnsi="仿宋" w:eastAsia="仿宋"/>
                <w:bCs/>
                <w:sz w:val="24"/>
              </w:rPr>
              <w:t xml:space="preserve">序号</w:t>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pStyle w:val="724"/>
              <w:jc w:val="center"/>
              <w:rPr>
                <w:rFonts w:ascii="仿宋" w:hAnsi="仿宋" w:eastAsia="仿宋"/>
                <w:bCs/>
                <w:sz w:val="24"/>
              </w:rPr>
            </w:pPr>
            <w:r>
              <w:rPr>
                <w:rFonts w:hint="eastAsia" w:ascii="仿宋" w:hAnsi="仿宋" w:eastAsia="仿宋"/>
                <w:bCs/>
                <w:sz w:val="24"/>
              </w:rPr>
              <w:t xml:space="preserve">内容</w:t>
            </w:r>
            <w:r/>
          </w:p>
        </w:tc>
        <w:tc>
          <w:tcPr>
            <w:tcBorders>
              <w:top w:val="single" w:color="000000" w:sz="4" w:space="0"/>
              <w:left w:val="single" w:color="000000" w:sz="4" w:space="0"/>
              <w:bottom w:val="single" w:color="000000" w:sz="4" w:space="0"/>
              <w:right w:val="single" w:color="000000" w:sz="4" w:space="0"/>
            </w:tcBorders>
            <w:tcW w:w="6092" w:type="dxa"/>
            <w:textDirection w:val="lrTb"/>
            <w:noWrap w:val="false"/>
          </w:tcPr>
          <w:p>
            <w:pPr>
              <w:pStyle w:val="724"/>
              <w:jc w:val="center"/>
              <w:spacing w:before="61"/>
              <w:tabs>
                <w:tab w:val="left" w:pos="612" w:leader="none"/>
              </w:tabs>
              <w:rPr>
                <w:rFonts w:ascii="仿宋" w:hAnsi="仿宋" w:eastAsia="仿宋"/>
                <w:bCs/>
                <w:sz w:val="24"/>
              </w:rPr>
            </w:pPr>
            <w:r>
              <w:rPr>
                <w:rFonts w:hint="eastAsia" w:ascii="仿宋" w:hAnsi="仿宋" w:eastAsia="仿宋"/>
                <w:bCs/>
                <w:sz w:val="24"/>
              </w:rPr>
              <w:t xml:space="preserve">要求</w:t>
            </w:r>
            <w:r/>
          </w:p>
        </w:tc>
      </w:tr>
      <w:tr>
        <w:trPr>
          <w:jc w:val="center"/>
          <w:trHeight w:val="675"/>
        </w:trPr>
        <w:tc>
          <w:tcPr>
            <w:tcBorders>
              <w:top w:val="single" w:color="000000" w:sz="4" w:space="0"/>
              <w:left w:val="single" w:color="000000" w:sz="4" w:space="0"/>
              <w:bottom w:val="single" w:color="000000" w:sz="4" w:space="0"/>
              <w:right w:val="single" w:color="000000" w:sz="4" w:space="0"/>
            </w:tcBorders>
            <w:tcW w:w="1229" w:type="dxa"/>
            <w:vAlign w:val="center"/>
            <w:vMerge w:val="restart"/>
            <w:textDirection w:val="lrTb"/>
            <w:noWrap w:val="false"/>
          </w:tcPr>
          <w:p>
            <w:pPr>
              <w:pStyle w:val="724"/>
              <w:ind w:left="420"/>
              <w:rPr>
                <w:rFonts w:ascii="仿宋" w:hAnsi="仿宋" w:eastAsia="仿宋"/>
                <w:bCs/>
                <w:sz w:val="24"/>
              </w:rPr>
            </w:pPr>
            <w:r>
              <w:rPr>
                <w:rFonts w:hint="eastAsia" w:ascii="仿宋" w:hAnsi="仿宋" w:eastAsia="仿宋"/>
                <w:bCs/>
                <w:sz w:val="24"/>
              </w:rPr>
              <w:t xml:space="preserve">1</w:t>
            </w:r>
            <w:r/>
          </w:p>
        </w:tc>
        <w:tc>
          <w:tcPr>
            <w:tcBorders>
              <w:top w:val="single" w:color="000000" w:sz="4" w:space="0"/>
              <w:left w:val="single" w:color="000000" w:sz="4" w:space="0"/>
              <w:bottom w:val="single" w:color="000000" w:sz="4" w:space="0"/>
              <w:right w:val="single" w:color="000000" w:sz="4" w:space="0"/>
            </w:tcBorders>
            <w:tcW w:w="1769" w:type="dxa"/>
            <w:vAlign w:val="center"/>
            <w:vMerge w:val="restart"/>
            <w:textDirection w:val="lrTb"/>
            <w:noWrap w:val="false"/>
          </w:tcPr>
          <w:p>
            <w:pPr>
              <w:pStyle w:val="724"/>
              <w:ind w:left="420"/>
              <w:spacing w:before="1"/>
              <w:rPr>
                <w:rFonts w:ascii="仿宋" w:hAnsi="仿宋" w:eastAsia="仿宋"/>
                <w:bCs/>
                <w:sz w:val="24"/>
              </w:rPr>
            </w:pPr>
            <w:r>
              <w:rPr>
                <w:rFonts w:hint="eastAsia" w:ascii="仿宋" w:hAnsi="仿宋" w:eastAsia="仿宋"/>
                <w:bCs/>
                <w:sz w:val="24"/>
              </w:rPr>
              <w:t xml:space="preserve">基本要求</w:t>
            </w:r>
            <w:r/>
          </w:p>
        </w:tc>
        <w:tc>
          <w:tcPr>
            <w:tcBorders>
              <w:top w:val="single" w:color="000000" w:sz="4" w:space="0"/>
              <w:left w:val="single" w:color="000000" w:sz="4" w:space="0"/>
              <w:bottom w:val="single" w:color="auto" w:sz="4" w:space="0"/>
              <w:right w:val="single" w:color="000000" w:sz="4" w:space="0"/>
            </w:tcBorders>
            <w:tcW w:w="6092" w:type="dxa"/>
            <w:vAlign w:val="center"/>
            <w:textDirection w:val="lrTb"/>
            <w:noWrap w:val="false"/>
          </w:tcPr>
          <w:p>
            <w:pPr>
              <w:ind w:right="420"/>
              <w:spacing w:line="300" w:lineRule="exact"/>
              <w:rPr>
                <w:rFonts w:ascii="仿宋" w:hAnsi="仿宋" w:eastAsia="仿宋"/>
                <w:sz w:val="24"/>
              </w:rPr>
            </w:pPr>
            <w:r/>
            <w:bookmarkStart w:id="168" w:name="OLE_LINK20"/>
            <w:r/>
            <w:bookmarkStart w:id="169" w:name="OLE_LINK19"/>
            <w:r>
              <w:rPr>
                <w:rFonts w:hint="eastAsia" w:ascii="仿宋" w:hAnsi="仿宋" w:eastAsia="仿宋"/>
                <w:sz w:val="24"/>
              </w:rPr>
              <w:t xml:space="preserve">（1）免费提供优质、适宜室内布置的花卉，花卉数量约为230盆（大厅需摆放大型花卉）。</w:t>
            </w:r>
            <w:bookmarkEnd w:id="168"/>
            <w:r/>
            <w:bookmarkEnd w:id="169"/>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1229"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000000" w:sz="4" w:space="0"/>
              <w:left w:val="single" w:color="000000" w:sz="4" w:space="0"/>
              <w:bottom w:val="single" w:color="000000" w:sz="4" w:space="0"/>
              <w:right w:val="single" w:color="000000" w:sz="4" w:space="0"/>
            </w:tcBorders>
            <w:tcW w:w="1769" w:type="dxa"/>
            <w:vAlign w:val="center"/>
            <w:vMerge w:val="continue"/>
            <w:textDirection w:val="lrTb"/>
            <w:noWrap w:val="false"/>
          </w:tcPr>
          <w:p>
            <w:pPr>
              <w:jc w:val="left"/>
              <w:widowControl/>
              <w:rPr>
                <w:rFonts w:ascii="仿宋" w:hAnsi="仿宋" w:eastAsia="仿宋" w:cs="宋体"/>
                <w:bCs/>
                <w:sz w:val="24"/>
                <w:lang w:val="zh-CN" w:bidi="zh-CN"/>
              </w:rPr>
            </w:pPr>
            <w:r>
              <w:rPr>
                <w:rFonts w:ascii="仿宋" w:hAnsi="仿宋" w:eastAsia="仿宋" w:cs="宋体"/>
                <w:bCs/>
                <w:sz w:val="24"/>
                <w:lang w:val="zh-CN" w:bidi="zh-CN"/>
              </w:rPr>
            </w:r>
            <w:r/>
          </w:p>
        </w:tc>
        <w:tc>
          <w:tcPr>
            <w:tcBorders>
              <w:top w:val="single" w:color="auto" w:sz="4" w:space="0"/>
              <w:left w:val="single" w:color="000000" w:sz="4" w:space="0"/>
              <w:bottom w:val="single" w:color="000000" w:sz="4" w:space="0"/>
              <w:right w:val="single" w:color="000000" w:sz="4" w:space="0"/>
            </w:tcBorders>
            <w:tcW w:w="6092" w:type="dxa"/>
            <w:vAlign w:val="center"/>
            <w:textDirection w:val="lrTb"/>
            <w:noWrap w:val="false"/>
          </w:tcPr>
          <w:p>
            <w:pPr>
              <w:ind w:right="420"/>
              <w:spacing w:line="300" w:lineRule="exact"/>
              <w:rPr>
                <w:rFonts w:ascii="仿宋" w:hAnsi="仿宋" w:eastAsia="仿宋"/>
                <w:sz w:val="24"/>
              </w:rPr>
            </w:pPr>
            <w:r>
              <w:rPr>
                <w:rFonts w:hint="eastAsia" w:ascii="仿宋" w:hAnsi="仿宋" w:eastAsia="仿宋"/>
                <w:sz w:val="24"/>
              </w:rPr>
              <w:t xml:space="preserve">（2）保证数量及成活，合理搭配花卉品种，及时更换季节交替的花卉，保证四季常绿。因养护不当造成花卉枯死，应及时补充同类花卉并保证成活。</w:t>
            </w:r>
            <w:bookmarkEnd w:id="166"/>
            <w:bookmarkEnd w:id="167"/>
            <w:r/>
          </w:p>
        </w:tc>
      </w:tr>
    </w:tbl>
    <w:p>
      <w:pPr>
        <w:tabs>
          <w:tab w:val="left" w:pos="0" w:leader="none"/>
        </w:tabs>
        <w:rPr>
          <w:rFonts w:ascii="仿宋" w:hAnsi="仿宋" w:eastAsia="仿宋"/>
          <w:sz w:val="24"/>
        </w:rPr>
      </w:pPr>
      <w:r>
        <w:rPr>
          <w:rFonts w:ascii="仿宋" w:hAnsi="仿宋" w:eastAsia="仿宋"/>
          <w:sz w:val="24"/>
        </w:rPr>
      </w:r>
      <w:r/>
    </w:p>
    <w:p>
      <w:pPr>
        <w:tabs>
          <w:tab w:val="left" w:pos="0" w:leader="none"/>
        </w:tabs>
        <w:rPr>
          <w:rFonts w:ascii="仿宋" w:hAnsi="仿宋" w:eastAsia="仿宋"/>
          <w:sz w:val="24"/>
        </w:rPr>
      </w:pPr>
      <w:r>
        <w:rPr>
          <w:rFonts w:hint="eastAsia" w:ascii="仿宋" w:hAnsi="仿宋" w:eastAsia="仿宋"/>
          <w:sz w:val="24"/>
        </w:rPr>
        <w:t xml:space="preserve">7. 公共设施节水、节电、节能管理</w:t>
      </w:r>
      <w:r/>
    </w:p>
    <w:p>
      <w:pPr>
        <w:tabs>
          <w:tab w:val="left" w:pos="0" w:leader="none"/>
        </w:tabs>
        <w:rPr>
          <w:rFonts w:ascii="仿宋" w:hAnsi="仿宋" w:eastAsia="仿宋"/>
          <w:sz w:val="24"/>
        </w:rPr>
      </w:pPr>
      <w:r>
        <w:rPr>
          <w:rFonts w:hint="eastAsia" w:ascii="仿宋" w:hAnsi="仿宋" w:eastAsia="仿宋"/>
          <w:sz w:val="24"/>
        </w:rPr>
        <w:t xml:space="preserve">7.1定期巡查及时统计损坏的设备设施并报给采购人，消耗品及时供应保证物业正常运行。</w:t>
      </w:r>
      <w:r/>
    </w:p>
    <w:p>
      <w:pPr>
        <w:tabs>
          <w:tab w:val="left" w:pos="0" w:leader="none"/>
        </w:tabs>
        <w:rPr>
          <w:rFonts w:ascii="仿宋" w:hAnsi="仿宋" w:eastAsia="仿宋"/>
          <w:sz w:val="24"/>
        </w:rPr>
      </w:pPr>
      <w:r>
        <w:rPr>
          <w:rFonts w:hint="eastAsia" w:ascii="仿宋" w:hAnsi="仿宋" w:eastAsia="仿宋"/>
          <w:sz w:val="24"/>
        </w:rPr>
        <w:t xml:space="preserve">7.2巡查卫生间，发现跑、冒、滴、漏水情况迅速处理或报告；</w:t>
      </w:r>
      <w:r/>
    </w:p>
    <w:p>
      <w:pPr>
        <w:tabs>
          <w:tab w:val="left" w:pos="0" w:leader="none"/>
        </w:tabs>
        <w:rPr>
          <w:rFonts w:ascii="仿宋" w:hAnsi="仿宋" w:eastAsia="仿宋"/>
          <w:sz w:val="24"/>
        </w:rPr>
      </w:pPr>
      <w:r>
        <w:rPr>
          <w:rFonts w:hint="eastAsia" w:ascii="仿宋" w:hAnsi="仿宋" w:eastAsia="仿宋"/>
          <w:sz w:val="24"/>
        </w:rPr>
        <w:t xml:space="preserve">7.3发现用水冲洗汽车、坐垫等情况要及时劝阻并报告；</w:t>
      </w:r>
      <w:r/>
    </w:p>
    <w:p>
      <w:pPr>
        <w:tabs>
          <w:tab w:val="left" w:pos="0" w:leader="none"/>
        </w:tabs>
        <w:rPr>
          <w:rFonts w:ascii="仿宋" w:hAnsi="仿宋" w:eastAsia="仿宋"/>
          <w:sz w:val="24"/>
        </w:rPr>
      </w:pPr>
      <w:r>
        <w:rPr>
          <w:rFonts w:hint="eastAsia" w:ascii="仿宋" w:hAnsi="仿宋" w:eastAsia="仿宋"/>
          <w:sz w:val="24"/>
        </w:rPr>
        <w:t xml:space="preserve">7.4发现房间无人或开门窗时开空调的情况及时提醒；</w:t>
      </w:r>
      <w:r/>
    </w:p>
    <w:p>
      <w:pPr>
        <w:tabs>
          <w:tab w:val="left" w:pos="0" w:leader="none"/>
        </w:tabs>
        <w:rPr>
          <w:rFonts w:ascii="仿宋" w:hAnsi="仿宋" w:eastAsia="仿宋"/>
          <w:sz w:val="24"/>
        </w:rPr>
      </w:pPr>
      <w:r>
        <w:rPr>
          <w:rFonts w:hint="eastAsia" w:ascii="仿宋" w:hAnsi="仿宋" w:eastAsia="仿宋"/>
          <w:sz w:val="24"/>
        </w:rPr>
        <w:t xml:space="preserve">7.5发现长明灯的情况要及时采取相应措施</w:t>
      </w:r>
      <w:r>
        <w:rPr>
          <w:rFonts w:hint="eastAsia" w:ascii="仿宋" w:hAnsi="仿宋" w:eastAsia="仿宋"/>
          <w:sz w:val="24"/>
        </w:rPr>
        <w:t xml:space="preserve">。</w:t>
      </w:r>
      <w:r/>
    </w:p>
    <w:p>
      <w:pPr>
        <w:tabs>
          <w:tab w:val="left" w:pos="0" w:leader="none"/>
        </w:tabs>
        <w:rPr>
          <w:rFonts w:ascii="仿宋" w:hAnsi="仿宋" w:eastAsia="仿宋"/>
          <w:sz w:val="24"/>
        </w:rPr>
      </w:pPr>
      <w:r>
        <w:rPr>
          <w:rFonts w:ascii="仿宋" w:hAnsi="仿宋" w:eastAsia="仿宋"/>
          <w:sz w:val="24"/>
        </w:rPr>
      </w:r>
      <w:r/>
    </w:p>
    <w:p>
      <w:pPr>
        <w:tabs>
          <w:tab w:val="left" w:pos="0" w:leader="none"/>
        </w:tabs>
        <w:rPr>
          <w:rFonts w:ascii="仿宋" w:hAnsi="仿宋" w:eastAsia="仿宋"/>
          <w:sz w:val="24"/>
        </w:rPr>
      </w:pPr>
      <w:r>
        <w:rPr>
          <w:rFonts w:hint="eastAsia" w:ascii="仿宋" w:hAnsi="仿宋" w:eastAsia="仿宋"/>
          <w:sz w:val="24"/>
        </w:rPr>
        <w:t xml:space="preserve">（二）投标文件要求</w:t>
      </w:r>
      <w:r/>
    </w:p>
    <w:p>
      <w:pPr>
        <w:tabs>
          <w:tab w:val="left" w:pos="0" w:leader="none"/>
        </w:tabs>
        <w:rPr>
          <w:rFonts w:ascii="仿宋" w:hAnsi="仿宋" w:eastAsia="仿宋"/>
          <w:sz w:val="24"/>
        </w:rPr>
      </w:pPr>
      <w:r>
        <w:rPr>
          <w:rFonts w:hint="eastAsia" w:ascii="仿宋" w:hAnsi="仿宋" w:eastAsia="仿宋"/>
          <w:sz w:val="24"/>
        </w:rPr>
        <w:t xml:space="preserve">1.投标文件中提供《物业管理服务方案》文件。</w:t>
      </w:r>
      <w:r/>
    </w:p>
    <w:p>
      <w:pPr>
        <w:tabs>
          <w:tab w:val="left" w:pos="0" w:leader="none"/>
        </w:tabs>
        <w:rPr>
          <w:rFonts w:ascii="仿宋" w:hAnsi="仿宋" w:eastAsia="仿宋"/>
          <w:sz w:val="24"/>
        </w:rPr>
      </w:pPr>
      <w:r>
        <w:rPr>
          <w:rFonts w:hint="eastAsia" w:ascii="仿宋" w:hAnsi="仿宋" w:eastAsia="仿宋"/>
          <w:sz w:val="24"/>
        </w:rPr>
        <w:t xml:space="preserve">2.《物业管理服务方案》需包括以下内容：</w:t>
      </w:r>
      <w:r/>
    </w:p>
    <w:p>
      <w:pPr>
        <w:tabs>
          <w:tab w:val="left" w:pos="0" w:leader="none"/>
        </w:tabs>
        <w:rPr>
          <w:rFonts w:ascii="仿宋" w:hAnsi="仿宋" w:eastAsia="仿宋"/>
          <w:sz w:val="24"/>
        </w:rPr>
      </w:pPr>
      <w:r/>
      <w:bookmarkStart w:id="170" w:name="OLE_LINK238"/>
      <w:r/>
      <w:bookmarkStart w:id="171" w:name="OLE_LINK239"/>
      <w:r>
        <w:rPr>
          <w:rFonts w:hint="eastAsia" w:ascii="仿宋" w:hAnsi="仿宋" w:eastAsia="仿宋"/>
          <w:sz w:val="24"/>
        </w:rPr>
        <w:t xml:space="preserve">（1）基本服务方案；</w:t>
      </w:r>
      <w:r/>
    </w:p>
    <w:p>
      <w:pPr>
        <w:tabs>
          <w:tab w:val="left" w:pos="0" w:leader="none"/>
        </w:tabs>
        <w:rPr>
          <w:rFonts w:ascii="仿宋" w:hAnsi="仿宋" w:eastAsia="仿宋"/>
          <w:sz w:val="24"/>
        </w:rPr>
      </w:pPr>
      <w:r>
        <w:rPr>
          <w:rFonts w:hint="eastAsia" w:ascii="仿宋" w:hAnsi="仿宋" w:eastAsia="仿宋"/>
          <w:sz w:val="24"/>
        </w:rPr>
        <w:t xml:space="preserve">（2）维护维修服务方案；</w:t>
      </w:r>
      <w:r/>
    </w:p>
    <w:p>
      <w:pPr>
        <w:tabs>
          <w:tab w:val="left" w:pos="0" w:leader="none"/>
        </w:tabs>
        <w:rPr>
          <w:rFonts w:ascii="仿宋" w:hAnsi="仿宋" w:eastAsia="仿宋"/>
          <w:sz w:val="24"/>
        </w:rPr>
      </w:pPr>
      <w:r>
        <w:rPr>
          <w:rFonts w:hint="eastAsia" w:ascii="仿宋" w:hAnsi="仿宋" w:eastAsia="仿宋"/>
          <w:sz w:val="24"/>
        </w:rPr>
        <w:t xml:space="preserve">（3）保洁服务</w:t>
      </w:r>
      <w:bookmarkStart w:id="172" w:name="OLE_LINK221"/>
      <w:r/>
      <w:bookmarkStart w:id="173" w:name="OLE_LINK222"/>
      <w:r>
        <w:rPr>
          <w:rFonts w:hint="eastAsia" w:ascii="仿宋" w:hAnsi="仿宋" w:eastAsia="仿宋"/>
          <w:sz w:val="24"/>
        </w:rPr>
        <w:t xml:space="preserve">方案</w:t>
      </w:r>
      <w:bookmarkEnd w:id="172"/>
      <w:r/>
      <w:bookmarkEnd w:id="173"/>
      <w:r>
        <w:rPr>
          <w:rFonts w:hint="eastAsia" w:ascii="仿宋" w:hAnsi="仿宋" w:eastAsia="仿宋"/>
          <w:sz w:val="24"/>
        </w:rPr>
        <w:t xml:space="preserve">；</w:t>
      </w:r>
      <w:r/>
    </w:p>
    <w:p>
      <w:pPr>
        <w:tabs>
          <w:tab w:val="left" w:pos="0" w:leader="none"/>
        </w:tabs>
        <w:rPr>
          <w:rFonts w:ascii="仿宋" w:hAnsi="仿宋" w:eastAsia="仿宋"/>
          <w:sz w:val="24"/>
        </w:rPr>
      </w:pPr>
      <w:r>
        <w:rPr>
          <w:rFonts w:hint="eastAsia" w:ascii="仿宋" w:hAnsi="仿宋" w:eastAsia="仿宋"/>
          <w:sz w:val="24"/>
        </w:rPr>
        <w:t xml:space="preserve">（4）</w:t>
      </w:r>
      <w:bookmarkStart w:id="174" w:name="OLE_LINK193"/>
      <w:r/>
      <w:bookmarkStart w:id="175" w:name="OLE_LINK194"/>
      <w:r>
        <w:rPr>
          <w:rFonts w:hint="eastAsia" w:ascii="仿宋" w:hAnsi="仿宋" w:eastAsia="仿宋"/>
          <w:sz w:val="24"/>
        </w:rPr>
        <w:t xml:space="preserve">隔油池、化粪池管道疏通服务方案</w:t>
      </w:r>
      <w:bookmarkEnd w:id="174"/>
      <w:r/>
      <w:bookmarkEnd w:id="175"/>
      <w:r>
        <w:rPr>
          <w:rFonts w:hint="eastAsia" w:ascii="仿宋" w:hAnsi="仿宋" w:eastAsia="仿宋"/>
          <w:sz w:val="24"/>
        </w:rPr>
        <w:t xml:space="preserve">；</w:t>
      </w:r>
      <w:r/>
    </w:p>
    <w:p>
      <w:pPr>
        <w:tabs>
          <w:tab w:val="left" w:pos="0" w:leader="none"/>
        </w:tabs>
        <w:rPr>
          <w:rFonts w:ascii="仿宋" w:hAnsi="仿宋" w:eastAsia="仿宋"/>
          <w:sz w:val="24"/>
        </w:rPr>
      </w:pPr>
      <w:r>
        <w:rPr>
          <w:rFonts w:hint="eastAsia" w:ascii="仿宋" w:hAnsi="仿宋" w:eastAsia="仿宋"/>
          <w:sz w:val="24"/>
        </w:rPr>
        <w:t xml:space="preserve">（5）</w:t>
      </w:r>
      <w:bookmarkStart w:id="176" w:name="OLE_LINK225"/>
      <w:r/>
      <w:bookmarkStart w:id="177" w:name="OLE_LINK226"/>
      <w:r>
        <w:rPr>
          <w:rFonts w:hint="eastAsia" w:ascii="仿宋" w:hAnsi="仿宋" w:eastAsia="仿宋"/>
          <w:sz w:val="24"/>
        </w:rPr>
        <w:t xml:space="preserve">会议服务方案</w:t>
      </w:r>
      <w:bookmarkEnd w:id="176"/>
      <w:r/>
      <w:bookmarkEnd w:id="177"/>
      <w:r>
        <w:rPr>
          <w:rFonts w:hint="eastAsia" w:ascii="仿宋" w:hAnsi="仿宋" w:eastAsia="仿宋"/>
          <w:sz w:val="24"/>
        </w:rPr>
        <w:t xml:space="preserve">；</w:t>
      </w:r>
      <w:r/>
    </w:p>
    <w:p>
      <w:pPr>
        <w:tabs>
          <w:tab w:val="left" w:pos="0" w:leader="none"/>
        </w:tabs>
        <w:rPr>
          <w:rFonts w:ascii="仿宋" w:hAnsi="仿宋" w:eastAsia="仿宋"/>
          <w:sz w:val="24"/>
        </w:rPr>
      </w:pPr>
      <w:r>
        <w:rPr>
          <w:rFonts w:hint="eastAsia" w:ascii="仿宋" w:hAnsi="仿宋" w:eastAsia="仿宋"/>
          <w:sz w:val="24"/>
        </w:rPr>
        <w:t xml:space="preserve">（6）</w:t>
      </w:r>
      <w:bookmarkStart w:id="178" w:name="OLE_LINK229"/>
      <w:r/>
      <w:bookmarkStart w:id="179" w:name="OLE_LINK230"/>
      <w:r>
        <w:rPr>
          <w:rFonts w:hint="eastAsia" w:ascii="仿宋" w:hAnsi="仿宋" w:eastAsia="仿宋"/>
          <w:sz w:val="24"/>
        </w:rPr>
        <w:t xml:space="preserve">花卉摆放服务方案</w:t>
      </w:r>
      <w:bookmarkEnd w:id="178"/>
      <w:r/>
      <w:bookmarkEnd w:id="179"/>
      <w:r>
        <w:rPr>
          <w:rFonts w:hint="eastAsia" w:ascii="仿宋" w:hAnsi="仿宋" w:eastAsia="仿宋"/>
          <w:sz w:val="24"/>
        </w:rPr>
        <w:t xml:space="preserve">；</w:t>
      </w:r>
      <w:r/>
    </w:p>
    <w:p>
      <w:pPr>
        <w:tabs>
          <w:tab w:val="left" w:pos="0" w:leader="none"/>
        </w:tabs>
        <w:rPr>
          <w:rFonts w:ascii="仿宋" w:hAnsi="仿宋" w:eastAsia="仿宋"/>
          <w:sz w:val="24"/>
        </w:rPr>
      </w:pPr>
      <w:r>
        <w:rPr>
          <w:rFonts w:hint="eastAsia" w:ascii="仿宋" w:hAnsi="仿宋" w:eastAsia="仿宋"/>
          <w:sz w:val="24"/>
        </w:rPr>
        <w:t xml:space="preserve">（7）公共设施节水、节电、节能管理方案。</w:t>
      </w:r>
      <w:bookmarkEnd w:id="170"/>
      <w:bookmarkEnd w:id="171"/>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五、供应商履行合同所需的设备</w:t>
      </w:r>
      <w:r/>
    </w:p>
    <w:p>
      <w:pPr>
        <w:ind w:firstLine="480"/>
        <w:rPr>
          <w:rFonts w:ascii="仿宋" w:hAnsi="仿宋" w:eastAsia="仿宋"/>
          <w:sz w:val="24"/>
        </w:rPr>
      </w:pPr>
      <w:r>
        <w:rPr>
          <w:rFonts w:hint="eastAsia" w:ascii="仿宋" w:hAnsi="仿宋" w:eastAsia="仿宋"/>
          <w:sz w:val="24"/>
        </w:rPr>
        <w:t xml:space="preserve">采购人根据项目实际需求，需要供应商提供以下作业设备（自有或租赁）用于物业管理服务：</w:t>
      </w:r>
      <w:r/>
    </w:p>
    <w:tbl>
      <w:tblPr>
        <w:tblW w:w="84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9"/>
        <w:gridCol w:w="2038"/>
        <w:gridCol w:w="3402"/>
        <w:gridCol w:w="1134"/>
        <w:gridCol w:w="992"/>
      </w:tblGrid>
      <w:tr>
        <w:trPr>
          <w:jc w:val="center"/>
        </w:trPr>
        <w:tc>
          <w:tcPr>
            <w:tcBorders>
              <w:top w:val="single" w:color="auto" w:sz="4" w:space="0"/>
              <w:left w:val="single" w:color="auto" w:sz="4" w:space="0"/>
              <w:bottom w:val="single" w:color="auto" w:sz="4" w:space="0"/>
              <w:right w:val="single" w:color="auto" w:sz="4" w:space="0"/>
            </w:tcBorders>
            <w:tcW w:w="849" w:type="dxa"/>
            <w:textDirection w:val="lrTb"/>
            <w:noWrap w:val="false"/>
          </w:tcPr>
          <w:p>
            <w:pPr>
              <w:spacing w:before="4"/>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2038" w:type="dxa"/>
            <w:textDirection w:val="lrTb"/>
            <w:noWrap w:val="false"/>
          </w:tcPr>
          <w:p>
            <w:pPr>
              <w:spacing w:before="4"/>
              <w:rPr>
                <w:rFonts w:ascii="仿宋" w:hAnsi="仿宋" w:eastAsia="仿宋"/>
                <w:sz w:val="24"/>
              </w:rPr>
            </w:pPr>
            <w:r>
              <w:rPr>
                <w:rFonts w:hint="eastAsia" w:ascii="仿宋" w:hAnsi="仿宋" w:eastAsia="仿宋"/>
                <w:sz w:val="24"/>
              </w:rPr>
              <w:t xml:space="preserve">用途</w:t>
            </w:r>
            <w:r/>
          </w:p>
        </w:tc>
        <w:tc>
          <w:tcPr>
            <w:tcBorders>
              <w:top w:val="single" w:color="auto" w:sz="4" w:space="0"/>
              <w:left w:val="single" w:color="auto" w:sz="4" w:space="0"/>
              <w:bottom w:val="single" w:color="auto" w:sz="4" w:space="0"/>
              <w:right w:val="single" w:color="auto" w:sz="4" w:space="0"/>
            </w:tcBorders>
            <w:tcW w:w="3402" w:type="dxa"/>
            <w:textDirection w:val="lrTb"/>
            <w:noWrap w:val="false"/>
          </w:tcPr>
          <w:p>
            <w:pPr>
              <w:spacing w:before="4"/>
              <w:rPr>
                <w:rFonts w:ascii="仿宋" w:hAnsi="仿宋" w:eastAsia="仿宋"/>
                <w:sz w:val="24"/>
              </w:rPr>
            </w:pPr>
            <w:r>
              <w:rPr>
                <w:rFonts w:hint="eastAsia" w:ascii="仿宋" w:hAnsi="仿宋" w:eastAsia="仿宋"/>
                <w:sz w:val="24"/>
              </w:rPr>
              <w:t xml:space="preserve">作业设备名称</w:t>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before="4"/>
              <w:rPr>
                <w:rFonts w:ascii="仿宋" w:hAnsi="仿宋" w:eastAsia="仿宋"/>
                <w:sz w:val="24"/>
              </w:rPr>
            </w:pPr>
            <w:r>
              <w:rPr>
                <w:rFonts w:hint="eastAsia" w:ascii="仿宋" w:hAnsi="仿宋" w:eastAsia="仿宋"/>
                <w:sz w:val="24"/>
              </w:rPr>
              <w:t xml:space="preserve">数量</w:t>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spacing w:before="4"/>
              <w:rPr>
                <w:rFonts w:ascii="仿宋" w:hAnsi="仿宋" w:eastAsia="仿宋"/>
                <w:sz w:val="24"/>
              </w:rPr>
            </w:pPr>
            <w:r>
              <w:rPr>
                <w:rFonts w:hint="eastAsia" w:ascii="仿宋" w:hAnsi="仿宋" w:eastAsia="仿宋"/>
                <w:sz w:val="24"/>
              </w:rPr>
              <w:t xml:space="preserve">单位</w:t>
            </w:r>
            <w:r/>
          </w:p>
        </w:tc>
      </w:tr>
      <w:tr>
        <w:trPr>
          <w:jc w:val="center"/>
          <w:trHeight w:val="399"/>
        </w:trPr>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2038"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基本服务</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ascii="仿宋" w:hAnsi="仿宋" w:eastAsia="仿宋"/>
                <w:color w:val="ff0000"/>
                <w:sz w:val="24"/>
              </w:rPr>
            </w:pPr>
            <w:r>
              <w:rPr>
                <w:rFonts w:hint="eastAsia" w:ascii="仿宋" w:hAnsi="仿宋" w:eastAsia="仿宋" w:cs="宋体"/>
                <w:sz w:val="24"/>
                <w:lang w:val="zh-CN" w:bidi="zh-CN"/>
              </w:rPr>
              <w:t xml:space="preserve">办公电脑</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台</w:t>
            </w:r>
            <w:r/>
          </w:p>
        </w:tc>
      </w:tr>
      <w:tr>
        <w:trPr>
          <w:jc w:val="center"/>
          <w:trHeight w:val="135"/>
        </w:trPr>
        <w:tc>
          <w:tcPr>
            <w:tcBorders>
              <w:top w:val="single" w:color="auto" w:sz="4" w:space="0"/>
              <w:left w:val="single" w:color="auto" w:sz="4" w:space="0"/>
              <w:bottom w:val="single" w:color="auto" w:sz="4" w:space="0"/>
              <w:right w:val="single" w:color="auto" w:sz="4" w:space="0"/>
            </w:tcBorders>
            <w:tcW w:w="849" w:type="dxa"/>
            <w:vAlign w:val="center"/>
            <w:vMerge w:val="restart"/>
            <w:textDirection w:val="lrTb"/>
            <w:noWrap w:val="false"/>
          </w:tcPr>
          <w:p>
            <w:pPr>
              <w:jc w:val="center"/>
              <w:spacing w:before="4"/>
              <w:rPr>
                <w:rFonts w:ascii="仿宋" w:hAnsi="仿宋" w:eastAsia="仿宋"/>
                <w:sz w:val="24"/>
              </w:rPr>
            </w:pPr>
            <w:r>
              <w:rPr>
                <w:rFonts w:hint="eastAsia"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2038" w:type="dxa"/>
            <w:vAlign w:val="center"/>
            <w:vMerge w:val="restart"/>
            <w:textDirection w:val="lrTb"/>
            <w:noWrap w:val="false"/>
          </w:tcPr>
          <w:p>
            <w:pPr>
              <w:jc w:val="center"/>
              <w:spacing w:before="4"/>
              <w:rPr>
                <w:rFonts w:ascii="仿宋" w:hAnsi="仿宋" w:eastAsia="仿宋"/>
                <w:sz w:val="24"/>
              </w:rPr>
            </w:pPr>
            <w:r>
              <w:rPr>
                <w:rFonts w:hint="eastAsia" w:ascii="仿宋" w:hAnsi="仿宋" w:eastAsia="仿宋"/>
                <w:sz w:val="24"/>
              </w:rPr>
              <w:t xml:space="preserve">维修维护服务</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管道测漏仪</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pPr>
            <w:r>
              <w:rPr>
                <w:rFonts w:hint="eastAsia" w:ascii="仿宋" w:hAnsi="仿宋" w:eastAsia="仿宋"/>
                <w:sz w:val="24"/>
              </w:rPr>
              <w:t xml:space="preserve">台</w:t>
            </w:r>
            <w:r/>
          </w:p>
        </w:tc>
      </w:tr>
      <w:tr>
        <w:trPr>
          <w:jc w:val="center"/>
          <w:trHeight w:val="135"/>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038"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管道疏通机</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pPr>
            <w:r>
              <w:rPr>
                <w:rFonts w:hint="eastAsia" w:ascii="仿宋" w:hAnsi="仿宋" w:eastAsia="仿宋"/>
                <w:sz w:val="24"/>
              </w:rPr>
              <w:t xml:space="preserve">台</w:t>
            </w:r>
            <w:r/>
          </w:p>
        </w:tc>
      </w:tr>
      <w:tr>
        <w:trPr>
          <w:jc w:val="center"/>
          <w:trHeight w:val="135"/>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038"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专业万用电表</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pPr>
            <w:r>
              <w:rPr>
                <w:rFonts w:hint="eastAsia" w:ascii="仿宋" w:hAnsi="仿宋" w:eastAsia="仿宋"/>
                <w:sz w:val="24"/>
              </w:rPr>
              <w:t xml:space="preserve">台</w:t>
            </w:r>
            <w:r/>
          </w:p>
        </w:tc>
      </w:tr>
      <w:tr>
        <w:trPr>
          <w:jc w:val="center"/>
          <w:trHeight w:val="135"/>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038"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兆欧表</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pPr>
            <w:r>
              <w:rPr>
                <w:rFonts w:hint="eastAsia" w:ascii="仿宋" w:hAnsi="仿宋" w:eastAsia="仿宋"/>
                <w:sz w:val="24"/>
              </w:rPr>
              <w:t xml:space="preserve">台</w:t>
            </w:r>
            <w:r/>
          </w:p>
        </w:tc>
      </w:tr>
      <w:tr>
        <w:trPr>
          <w:jc w:val="center"/>
          <w:trHeight w:val="135"/>
        </w:trPr>
        <w:tc>
          <w:tcPr>
            <w:tcBorders>
              <w:top w:val="single" w:color="auto" w:sz="4" w:space="0"/>
              <w:left w:val="single" w:color="auto" w:sz="4" w:space="0"/>
              <w:bottom w:val="single" w:color="auto" w:sz="4" w:space="0"/>
              <w:right w:val="single" w:color="auto" w:sz="4" w:space="0"/>
            </w:tcBorders>
            <w:tcW w:w="849" w:type="dxa"/>
            <w:vAlign w:val="center"/>
            <w:vMerge w:val="restart"/>
            <w:textDirection w:val="lrTb"/>
            <w:noWrap w:val="false"/>
          </w:tcPr>
          <w:p>
            <w:pPr>
              <w:jc w:val="center"/>
              <w:spacing w:before="4"/>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2038" w:type="dxa"/>
            <w:vAlign w:val="center"/>
            <w:vMerge w:val="restart"/>
            <w:textDirection w:val="lrTb"/>
            <w:noWrap w:val="false"/>
          </w:tcPr>
          <w:p>
            <w:pPr>
              <w:jc w:val="center"/>
              <w:spacing w:before="4"/>
              <w:rPr>
                <w:rFonts w:ascii="仿宋" w:hAnsi="仿宋" w:eastAsia="仿宋"/>
                <w:sz w:val="24"/>
              </w:rPr>
            </w:pPr>
            <w:r>
              <w:rPr>
                <w:rFonts w:hint="eastAsia" w:ascii="仿宋" w:hAnsi="仿宋" w:eastAsia="仿宋"/>
                <w:sz w:val="24"/>
              </w:rPr>
              <w:t xml:space="preserve">保洁服务</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电动尘推车</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pPr>
            <w:r>
              <w:rPr>
                <w:rFonts w:hint="eastAsia" w:ascii="仿宋" w:hAnsi="仿宋" w:eastAsia="仿宋"/>
                <w:sz w:val="24"/>
              </w:rPr>
              <w:t xml:space="preserve">台</w:t>
            </w:r>
            <w:r/>
          </w:p>
        </w:tc>
      </w:tr>
      <w:tr>
        <w:trPr>
          <w:jc w:val="center"/>
          <w:trHeight w:val="135"/>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038"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洗地机</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pPr>
            <w:r>
              <w:rPr>
                <w:rFonts w:hint="eastAsia" w:ascii="仿宋" w:hAnsi="仿宋" w:eastAsia="仿宋"/>
                <w:sz w:val="24"/>
              </w:rPr>
              <w:t xml:space="preserve">台</w:t>
            </w:r>
            <w:r/>
          </w:p>
        </w:tc>
      </w:tr>
      <w:tr>
        <w:trPr>
          <w:jc w:val="center"/>
          <w:trHeight w:val="135"/>
        </w:trPr>
        <w:tc>
          <w:tcPr>
            <w:tcBorders>
              <w:top w:val="single" w:color="auto" w:sz="4" w:space="0"/>
              <w:left w:val="single" w:color="auto" w:sz="4" w:space="0"/>
              <w:bottom w:val="single" w:color="auto" w:sz="4" w:space="0"/>
              <w:right w:val="single" w:color="auto" w:sz="4" w:space="0"/>
            </w:tcBorders>
            <w:tcW w:w="849"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038"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ascii="仿宋" w:hAnsi="仿宋" w:eastAsia="仿宋" w:cs="宋体"/>
                <w:sz w:val="24"/>
                <w:lang w:val="zh-CN" w:bidi="zh-CN"/>
              </w:rPr>
            </w:pPr>
            <w:r>
              <w:rPr>
                <w:rFonts w:hint="eastAsia" w:ascii="仿宋" w:hAnsi="仿宋" w:eastAsia="仿宋" w:cs="宋体"/>
                <w:sz w:val="24"/>
                <w:lang w:val="zh-CN" w:bidi="zh-CN"/>
              </w:rPr>
              <w:t xml:space="preserve">小型高压冲洗车</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4"/>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台</w:t>
            </w:r>
            <w:r/>
          </w:p>
        </w:tc>
      </w:tr>
    </w:tbl>
    <w:p>
      <w:pPr>
        <w:rPr>
          <w:rFonts w:ascii="仿宋" w:hAnsi="仿宋" w:eastAsia="仿宋"/>
          <w:b/>
          <w:sz w:val="24"/>
        </w:rPr>
      </w:pPr>
      <w:r>
        <w:rPr>
          <w:rFonts w:ascii="仿宋" w:hAnsi="仿宋" w:eastAsia="仿宋"/>
          <w:b/>
          <w:sz w:val="24"/>
        </w:rPr>
      </w:r>
      <w:r/>
    </w:p>
    <w:p>
      <w:pPr>
        <w:ind w:firstLine="480"/>
        <w:rPr>
          <w:rFonts w:ascii="仿宋" w:hAnsi="仿宋" w:eastAsia="仿宋"/>
          <w:sz w:val="24"/>
        </w:rPr>
      </w:pPr>
      <w:r>
        <w:rPr>
          <w:rFonts w:hint="eastAsia" w:ascii="仿宋" w:hAnsi="仿宋" w:eastAsia="仿宋"/>
          <w:b/>
          <w:sz w:val="24"/>
        </w:rPr>
        <w:t xml:space="preserve">说明：本“五、</w:t>
      </w:r>
      <w:bookmarkStart w:id="180" w:name="OLE_LINK27"/>
      <w:r>
        <w:rPr>
          <w:rFonts w:hint="eastAsia" w:ascii="仿宋" w:hAnsi="仿宋" w:eastAsia="仿宋"/>
          <w:b/>
          <w:sz w:val="24"/>
        </w:rPr>
        <w:t xml:space="preserve">供应商履行合同所需的设备</w:t>
      </w:r>
      <w:bookmarkEnd w:id="180"/>
      <w:r>
        <w:rPr>
          <w:rFonts w:hint="eastAsia" w:ascii="仿宋" w:hAnsi="仿宋" w:eastAsia="仿宋"/>
          <w:b/>
          <w:sz w:val="24"/>
        </w:rPr>
        <w:t xml:space="preserve">”为不允许负偏离的实质性要求和条件，如有偏离，在符合性审查时按照投标无效处理。</w:t>
      </w:r>
      <w:r/>
    </w:p>
    <w:p>
      <w:pPr>
        <w:tabs>
          <w:tab w:val="left" w:pos="0" w:leader="none"/>
        </w:tabs>
        <w:rPr>
          <w:rFonts w:ascii="仿宋" w:hAnsi="仿宋" w:eastAsia="仿宋"/>
          <w:sz w:val="24"/>
        </w:rPr>
      </w:pPr>
      <w:r>
        <w:rPr>
          <w:rFonts w:ascii="仿宋" w:hAnsi="仿宋" w:eastAsia="仿宋"/>
          <w:sz w:val="24"/>
        </w:rPr>
      </w:r>
      <w:r/>
    </w:p>
    <w:p>
      <w:pPr>
        <w:tabs>
          <w:tab w:val="left" w:pos="0" w:leader="none"/>
        </w:tabs>
        <w:rPr>
          <w:rFonts w:ascii="仿宋" w:hAnsi="仿宋" w:eastAsia="仿宋"/>
          <w:sz w:val="24"/>
        </w:rPr>
      </w:pPr>
      <w:r>
        <w:rPr>
          <w:rFonts w:hint="eastAsia" w:ascii="仿宋" w:hAnsi="仿宋" w:eastAsia="仿宋"/>
          <w:sz w:val="24"/>
        </w:rPr>
        <w:t xml:space="preserve">六、物业管理服务人员需求</w:t>
      </w:r>
      <w:r/>
    </w:p>
    <w:p>
      <w:pPr>
        <w:tabs>
          <w:tab w:val="left" w:pos="0" w:leader="none"/>
        </w:tabs>
        <w:rPr>
          <w:rFonts w:ascii="仿宋" w:hAnsi="仿宋" w:eastAsia="仿宋"/>
          <w:sz w:val="24"/>
        </w:rPr>
      </w:pPr>
      <w:r>
        <w:rPr>
          <w:rFonts w:hint="eastAsia" w:ascii="仿宋" w:hAnsi="仿宋" w:eastAsia="仿宋"/>
          <w:sz w:val="24"/>
        </w:rPr>
        <w:t xml:space="preserve">（一）物业管理服务人员具体需求</w:t>
      </w:r>
      <w:r/>
    </w:p>
    <w:tbl>
      <w:tblPr>
        <w:tblStyle w:val="735"/>
        <w:tblW w:w="96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5"/>
        <w:gridCol w:w="1700"/>
        <w:gridCol w:w="1010"/>
        <w:gridCol w:w="1134"/>
        <w:gridCol w:w="4676"/>
      </w:tblGrid>
      <w:tr>
        <w:trPr>
          <w:jc w:val="center"/>
          <w:trHeight w:val="681"/>
        </w:trPr>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部门职能</w:t>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岗位</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同时在岗人数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岗位所需总人数</w:t>
            </w:r>
            <w:r/>
          </w:p>
        </w:tc>
        <w:tc>
          <w:tcPr>
            <w:tcBorders>
              <w:top w:val="single" w:color="000000" w:sz="4" w:space="0"/>
              <w:left w:val="single" w:color="000000" w:sz="4" w:space="0"/>
              <w:bottom w:val="single" w:color="000000" w:sz="4" w:space="0"/>
              <w:right w:val="single" w:color="000000" w:sz="4" w:space="0"/>
            </w:tcBorders>
            <w:tcW w:w="4676" w:type="dxa"/>
            <w:vAlign w:val="center"/>
            <w:textDirection w:val="lrTb"/>
            <w:noWrap w:val="false"/>
          </w:tcPr>
          <w:p>
            <w:pPr>
              <w:jc w:val="center"/>
              <w:tabs>
                <w:tab w:val="left" w:pos="0" w:leader="none"/>
              </w:tabs>
              <w:rPr>
                <w:rFonts w:ascii="仿宋" w:hAnsi="仿宋" w:eastAsia="仿宋"/>
                <w:sz w:val="24"/>
              </w:rPr>
            </w:pPr>
            <w:r>
              <w:rPr>
                <w:rFonts w:hint="eastAsia" w:ascii="仿宋" w:hAnsi="仿宋" w:eastAsia="仿宋"/>
                <w:sz w:val="24"/>
              </w:rPr>
              <w:t xml:space="preserve">备注</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1155"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服务中心</w:t>
            </w:r>
            <w:r/>
          </w:p>
        </w:tc>
        <w:tc>
          <w:tcPr>
            <w:tcBorders>
              <w:top w:val="single" w:color="000000" w:sz="4" w:space="0"/>
              <w:left w:val="single" w:color="000000" w:sz="4" w:space="0"/>
              <w:bottom w:val="single" w:color="000000" w:sz="4" w:space="0"/>
              <w:right w:val="single" w:color="000000" w:sz="4" w:space="0"/>
            </w:tcBorders>
            <w:tcW w:w="1700"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项目经理</w:t>
            </w:r>
            <w:r/>
          </w:p>
        </w:tc>
        <w:tc>
          <w:tcPr>
            <w:tcBorders>
              <w:top w:val="single" w:color="000000" w:sz="4" w:space="0"/>
              <w:left w:val="single" w:color="000000" w:sz="4" w:space="0"/>
              <w:bottom w:val="single" w:color="000000" w:sz="4" w:space="0"/>
              <w:right w:val="single" w:color="000000" w:sz="4" w:space="0"/>
            </w:tcBorders>
            <w:tcW w:w="1010"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1</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1</w:t>
            </w:r>
            <w:r/>
          </w:p>
        </w:tc>
        <w:tc>
          <w:tcPr>
            <w:tcBorders>
              <w:top w:val="single" w:color="000000" w:sz="4" w:space="0"/>
              <w:left w:val="single" w:color="000000" w:sz="4" w:space="0"/>
              <w:bottom w:val="single" w:color="000000" w:sz="4" w:space="0"/>
              <w:right w:val="single" w:color="000000" w:sz="4" w:space="0"/>
            </w:tcBorders>
            <w:tcW w:w="4676" w:type="dxa"/>
            <w:textDirection w:val="lrTb"/>
            <w:noWrap w:val="false"/>
          </w:tcPr>
          <w:p>
            <w:pPr>
              <w:pStyle w:val="724"/>
              <w:jc w:val="left"/>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（1）合同期内在岗每周不少于5个工作日；</w:t>
            </w:r>
            <w:r/>
          </w:p>
          <w:p>
            <w:pPr>
              <w:pStyle w:val="724"/>
              <w:jc w:val="left"/>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（2）年龄50周岁(含)以下；</w:t>
            </w:r>
            <w:r/>
          </w:p>
          <w:p>
            <w:pPr>
              <w:pStyle w:val="724"/>
              <w:jc w:val="left"/>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（3）大专</w:t>
            </w:r>
            <w:bookmarkStart w:id="181" w:name="OLE_LINK32"/>
            <w:r/>
            <w:bookmarkStart w:id="182" w:name="OLE_LINK31"/>
            <w:r>
              <w:rPr>
                <w:rFonts w:hint="eastAsia" w:ascii="仿宋" w:hAnsi="仿宋" w:eastAsia="仿宋" w:cs="Times New Roman"/>
                <w:sz w:val="24"/>
                <w:lang w:val="en-US" w:bidi="ar-SA"/>
              </w:rPr>
              <w:t xml:space="preserve">（含）</w:t>
            </w:r>
            <w:bookmarkEnd w:id="181"/>
            <w:r/>
            <w:bookmarkEnd w:id="182"/>
            <w:r>
              <w:rPr>
                <w:rFonts w:hint="eastAsia" w:ascii="仿宋" w:hAnsi="仿宋" w:eastAsia="仿宋" w:cs="Times New Roman"/>
                <w:sz w:val="24"/>
                <w:lang w:val="en-US" w:bidi="ar-SA"/>
              </w:rPr>
              <w:t xml:space="preserve">以上学历；</w:t>
            </w:r>
            <w:r/>
          </w:p>
          <w:p>
            <w:pPr>
              <w:pStyle w:val="724"/>
              <w:jc w:val="left"/>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（4）5年以上物业服务管理经验；</w:t>
            </w:r>
            <w:r/>
          </w:p>
          <w:p>
            <w:pPr>
              <w:pStyle w:val="724"/>
              <w:jc w:val="left"/>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（5）为投标人自有人员；</w:t>
            </w:r>
            <w:r/>
          </w:p>
          <w:p>
            <w:pPr>
              <w:jc w:val="left"/>
              <w:tabs>
                <w:tab w:val="left" w:pos="0" w:leader="none"/>
              </w:tabs>
              <w:rPr>
                <w:rFonts w:ascii="仿宋" w:hAnsi="仿宋" w:eastAsia="仿宋"/>
                <w:sz w:val="24"/>
              </w:rPr>
            </w:pPr>
            <w:r/>
            <w:bookmarkStart w:id="183" w:name="OLE_LINK9"/>
            <w:r/>
            <w:bookmarkStart w:id="184" w:name="OLE_LINK11"/>
            <w:r>
              <w:rPr>
                <w:rFonts w:hint="eastAsia" w:ascii="仿宋" w:hAnsi="仿宋" w:eastAsia="仿宋"/>
                <w:sz w:val="24"/>
              </w:rPr>
              <w:t xml:space="preserve">投标文件中提供投标人为项目经理交纳的本项目开标时间前</w:t>
            </w:r>
            <w:r>
              <w:rPr>
                <w:rFonts w:hint="eastAsia" w:ascii="仿宋" w:hAnsi="仿宋" w:eastAsia="仿宋"/>
                <w:sz w:val="24"/>
              </w:rPr>
              <w:t xml:space="preserve">6</w:t>
            </w:r>
            <w:r>
              <w:rPr>
                <w:rFonts w:hint="eastAsia" w:ascii="仿宋" w:hAnsi="仿宋" w:eastAsia="仿宋"/>
                <w:sz w:val="24"/>
              </w:rPr>
              <w:t xml:space="preserve">个月</w:t>
            </w:r>
            <w:r>
              <w:rPr>
                <w:rFonts w:hint="eastAsia" w:ascii="仿宋" w:hAnsi="仿宋" w:eastAsia="仿宋"/>
                <w:sz w:val="24"/>
              </w:rPr>
              <w:t xml:space="preserve">内任意1个月的社会保障资金的相关材料的扫描件、身份证的扫描件、学历证书扫描件。</w:t>
            </w:r>
            <w:bookmarkEnd w:id="183"/>
            <w:r/>
            <w:bookmarkEnd w:id="184"/>
            <w:r/>
            <w:r/>
          </w:p>
        </w:tc>
      </w:tr>
      <w:tr>
        <w:trPr>
          <w:jc w:val="center"/>
          <w:trHeight w:val="456"/>
        </w:trPr>
        <w:tc>
          <w:tcPr>
            <w:tcBorders>
              <w:top w:val="none" w:color="000000" w:sz="4" w:space="0"/>
              <w:left w:val="single" w:color="000000" w:sz="4" w:space="0"/>
              <w:bottom w:val="single" w:color="000000" w:sz="4" w:space="0"/>
              <w:right w:val="single" w:color="000000" w:sz="4" w:space="0"/>
            </w:tcBorders>
            <w:tcW w:w="1155"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保洁服务</w:t>
            </w:r>
            <w:r/>
          </w:p>
        </w:tc>
        <w:tc>
          <w:tcPr>
            <w:tcBorders>
              <w:top w:val="single" w:color="000000" w:sz="4" w:space="0"/>
              <w:left w:val="single" w:color="000000" w:sz="4" w:space="0"/>
              <w:bottom w:val="single" w:color="000000" w:sz="4" w:space="0"/>
              <w:right w:val="single" w:color="000000" w:sz="4" w:space="0"/>
            </w:tcBorders>
            <w:tcW w:w="1700"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保洁员</w:t>
            </w:r>
            <w:r/>
          </w:p>
        </w:tc>
        <w:tc>
          <w:tcPr>
            <w:tcBorders>
              <w:top w:val="single" w:color="000000" w:sz="4" w:space="0"/>
              <w:left w:val="single" w:color="000000" w:sz="4" w:space="0"/>
              <w:bottom w:val="single" w:color="000000" w:sz="4" w:space="0"/>
              <w:right w:val="single" w:color="000000" w:sz="4" w:space="0"/>
            </w:tcBorders>
            <w:tcW w:w="1010"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18</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18</w:t>
            </w:r>
            <w:r/>
          </w:p>
        </w:tc>
        <w:tc>
          <w:tcPr>
            <w:tcBorders>
              <w:top w:val="single" w:color="000000" w:sz="4" w:space="0"/>
              <w:left w:val="single" w:color="000000" w:sz="4" w:space="0"/>
              <w:bottom w:val="single" w:color="000000" w:sz="4" w:space="0"/>
              <w:right w:val="single" w:color="000000" w:sz="4" w:space="0"/>
            </w:tcBorders>
            <w:tcW w:w="4676" w:type="dxa"/>
            <w:textDirection w:val="lrTb"/>
            <w:noWrap w:val="false"/>
          </w:tcPr>
          <w:p>
            <w:pPr>
              <w:pStyle w:val="724"/>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（1）了解清扫程序，熟悉清洁服务的基本知识，熟练使用清洁用具；</w:t>
            </w:r>
            <w:r>
              <w:rPr>
                <w:rFonts w:hint="eastAsia" w:ascii="仿宋" w:hAnsi="仿宋" w:eastAsia="仿宋" w:cs="Times New Roman"/>
                <w:sz w:val="24"/>
                <w:lang w:val="en-US" w:bidi="ar-SA"/>
              </w:rPr>
              <w:br/>
              <w:t xml:space="preserve">（2）工作认真踏实,身体健康,无宗教信仰，无犯罪记录；</w:t>
            </w:r>
            <w:r/>
          </w:p>
          <w:p>
            <w:pPr>
              <w:pStyle w:val="724"/>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（3）具有相关岗位从业经历；</w:t>
            </w:r>
            <w:r/>
          </w:p>
          <w:p>
            <w:pPr>
              <w:tabs>
                <w:tab w:val="left" w:pos="0" w:leader="none"/>
              </w:tabs>
              <w:rPr>
                <w:rFonts w:ascii="仿宋" w:hAnsi="仿宋" w:eastAsia="仿宋"/>
                <w:sz w:val="24"/>
              </w:rPr>
            </w:pPr>
            <w:r>
              <w:rPr>
                <w:rFonts w:hint="eastAsia" w:ascii="仿宋" w:hAnsi="仿宋" w:eastAsia="仿宋"/>
                <w:sz w:val="24"/>
              </w:rPr>
              <w:t xml:space="preserve">（4）年龄符合国家用工有关规定。</w:t>
            </w:r>
            <w:r/>
          </w:p>
        </w:tc>
      </w:tr>
      <w:tr>
        <w:trPr>
          <w:jc w:val="center"/>
          <w:trHeight w:val="456"/>
        </w:trPr>
        <w:tc>
          <w:tcPr>
            <w:tcBorders>
              <w:top w:val="single" w:color="000000" w:sz="4" w:space="0"/>
              <w:left w:val="single" w:color="000000" w:sz="4" w:space="0"/>
              <w:bottom w:val="single" w:color="000000" w:sz="4" w:space="0"/>
              <w:right w:val="single" w:color="000000" w:sz="4" w:space="0"/>
            </w:tcBorders>
            <w:tcW w:w="1155"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会议服务</w:t>
            </w:r>
            <w:r/>
          </w:p>
        </w:tc>
        <w:tc>
          <w:tcPr>
            <w:tcBorders>
              <w:top w:val="single" w:color="000000" w:sz="4" w:space="0"/>
              <w:left w:val="single" w:color="000000" w:sz="4" w:space="0"/>
              <w:bottom w:val="single" w:color="000000" w:sz="4" w:space="0"/>
              <w:right w:val="single" w:color="000000" w:sz="4" w:space="0"/>
            </w:tcBorders>
            <w:tcW w:w="1700"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会服人员</w:t>
            </w:r>
            <w:r/>
          </w:p>
        </w:tc>
        <w:tc>
          <w:tcPr>
            <w:tcBorders>
              <w:top w:val="single" w:color="000000" w:sz="4" w:space="0"/>
              <w:left w:val="single" w:color="000000" w:sz="4" w:space="0"/>
              <w:bottom w:val="single" w:color="000000" w:sz="4" w:space="0"/>
              <w:right w:val="single" w:color="000000" w:sz="4" w:space="0"/>
            </w:tcBorders>
            <w:tcW w:w="1010"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2</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2</w:t>
            </w:r>
            <w:r/>
          </w:p>
        </w:tc>
        <w:tc>
          <w:tcPr>
            <w:tcBorders>
              <w:top w:val="single" w:color="000000" w:sz="4" w:space="0"/>
              <w:left w:val="single" w:color="000000" w:sz="4" w:space="0"/>
              <w:bottom w:val="single" w:color="000000" w:sz="4" w:space="0"/>
              <w:right w:val="single" w:color="000000" w:sz="4" w:space="0"/>
            </w:tcBorders>
            <w:tcW w:w="4676" w:type="dxa"/>
            <w:textDirection w:val="lrTb"/>
            <w:noWrap w:val="false"/>
          </w:tcPr>
          <w:p>
            <w:pPr>
              <w:pStyle w:val="724"/>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w:t>
            </w:r>
            <w:bookmarkStart w:id="185" w:name="OLE_LINK228"/>
            <w:r/>
            <w:bookmarkStart w:id="186" w:name="OLE_LINK231"/>
            <w:r>
              <w:rPr>
                <w:rFonts w:hint="eastAsia" w:ascii="仿宋" w:hAnsi="仿宋" w:eastAsia="仿宋" w:cs="Times New Roman"/>
                <w:sz w:val="24"/>
                <w:lang w:val="en-US" w:bidi="ar-SA"/>
              </w:rPr>
              <w:t xml:space="preserve">女性</w:t>
            </w:r>
            <w:bookmarkEnd w:id="185"/>
            <w:r/>
            <w:bookmarkEnd w:id="186"/>
            <w:r>
              <w:rPr>
                <w:rFonts w:hint="eastAsia" w:ascii="仿宋" w:hAnsi="仿宋" w:eastAsia="仿宋" w:cs="Times New Roman"/>
                <w:sz w:val="24"/>
                <w:lang w:val="en-US" w:bidi="ar-SA"/>
              </w:rPr>
              <w:t xml:space="preserve">；</w:t>
            </w:r>
            <w:r/>
          </w:p>
          <w:p>
            <w:pPr>
              <w:pStyle w:val="724"/>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（2）年龄在40周岁（含）以下；</w:t>
            </w:r>
            <w:r/>
          </w:p>
          <w:p>
            <w:pPr>
              <w:pStyle w:val="724"/>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（3）身高1.60米以上；</w:t>
            </w:r>
            <w:r/>
          </w:p>
          <w:p>
            <w:pPr>
              <w:pStyle w:val="724"/>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（4）为投标人自有人员；</w:t>
            </w:r>
            <w:r/>
          </w:p>
          <w:p>
            <w:pPr>
              <w:pStyle w:val="724"/>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sz w:val="24"/>
              </w:rPr>
              <w:t xml:space="preserve">（</w:t>
            </w:r>
            <w:r>
              <w:rPr>
                <w:rFonts w:hint="eastAsia" w:ascii="仿宋" w:hAnsi="仿宋" w:eastAsia="仿宋"/>
                <w:sz w:val="24"/>
                <w:lang w:val="en-US"/>
              </w:rPr>
              <w:t xml:space="preserve">5</w:t>
            </w:r>
            <w:r>
              <w:rPr>
                <w:rFonts w:hint="eastAsia" w:ascii="仿宋" w:hAnsi="仿宋" w:eastAsia="仿宋"/>
                <w:sz w:val="24"/>
              </w:rPr>
              <w:t xml:space="preserve">）高中或中专（含）及以上学历</w:t>
            </w:r>
            <w:r>
              <w:rPr>
                <w:rFonts w:hint="eastAsia" w:ascii="仿宋" w:hAnsi="仿宋" w:eastAsia="仿宋" w:cs="Times New Roman"/>
                <w:sz w:val="24"/>
                <w:lang w:val="en-US" w:bidi="ar-SA"/>
              </w:rPr>
              <w:t xml:space="preserve">；</w:t>
            </w:r>
            <w:r/>
          </w:p>
          <w:p>
            <w:pPr>
              <w:pStyle w:val="724"/>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（6）具备两年以上会务保障工作经验；</w:t>
            </w:r>
            <w:r/>
          </w:p>
          <w:p>
            <w:pPr>
              <w:pStyle w:val="724"/>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（7）相貌端正、身体健康、普通话标准。</w:t>
            </w:r>
            <w:r/>
          </w:p>
          <w:p>
            <w:pPr>
              <w:pStyle w:val="724"/>
              <w:spacing w:before="3"/>
              <w:tabs>
                <w:tab w:val="left" w:pos="0" w:leader="none"/>
                <w:tab w:val="left" w:pos="609" w:leader="none"/>
              </w:tabs>
              <w:rPr>
                <w:rFonts w:ascii="仿宋" w:hAnsi="仿宋" w:eastAsia="仿宋" w:cs="Times New Roman"/>
                <w:sz w:val="24"/>
                <w:lang w:val="en-US" w:bidi="ar-SA"/>
              </w:rPr>
            </w:pPr>
            <w:r/>
            <w:bookmarkStart w:id="187" w:name="OLE_LINK201"/>
            <w:r/>
            <w:bookmarkStart w:id="188" w:name="OLE_LINK202"/>
            <w:r>
              <w:rPr>
                <w:rFonts w:hint="eastAsia" w:ascii="仿宋" w:hAnsi="仿宋" w:eastAsia="仿宋"/>
                <w:sz w:val="24"/>
              </w:rPr>
              <w:t xml:space="preserve">投标文件中提供投标人为会服人员交纳的本项目开标时间前六个月内任意1个月的社会保障资金的相关材料的扫描件、身份证的扫描件、学历证书扫描件。</w:t>
            </w:r>
            <w:bookmarkEnd w:id="187"/>
            <w:r/>
            <w:bookmarkEnd w:id="188"/>
            <w:r/>
            <w:r/>
          </w:p>
        </w:tc>
      </w:tr>
      <w:tr>
        <w:trPr>
          <w:jc w:val="center"/>
          <w:trHeight w:val="1059"/>
        </w:trPr>
        <w:tc>
          <w:tcPr>
            <w:tcBorders>
              <w:top w:val="single" w:color="auto" w:sz="4" w:space="0"/>
              <w:left w:val="single" w:color="000000" w:sz="4" w:space="0"/>
              <w:bottom w:val="single" w:color="000000" w:sz="4" w:space="0"/>
              <w:right w:val="single" w:color="000000" w:sz="4" w:space="0"/>
            </w:tcBorders>
            <w:tcW w:w="1155" w:type="dxa"/>
            <w:vMerge w:val="restart"/>
            <w:textDirection w:val="lrTb"/>
            <w:noWrap w:val="false"/>
          </w:tcPr>
          <w:p>
            <w:pPr>
              <w:tabs>
                <w:tab w:val="left" w:pos="0" w:leader="none"/>
              </w:tabs>
              <w:rPr>
                <w:rFonts w:ascii="仿宋" w:hAnsi="仿宋" w:eastAsia="仿宋"/>
                <w:sz w:val="24"/>
              </w:rPr>
            </w:pPr>
            <w:r>
              <w:rPr>
                <w:rFonts w:hint="eastAsia" w:ascii="仿宋" w:hAnsi="仿宋" w:eastAsia="仿宋"/>
                <w:bCs/>
                <w:sz w:val="24"/>
              </w:rPr>
              <w:t xml:space="preserve">维修维护服务</w:t>
            </w:r>
            <w:r/>
          </w:p>
        </w:tc>
        <w:tc>
          <w:tcPr>
            <w:tcBorders>
              <w:top w:val="single" w:color="auto" w:sz="4" w:space="0"/>
              <w:left w:val="single" w:color="000000" w:sz="4" w:space="0"/>
              <w:bottom w:val="single" w:color="auto" w:sz="4" w:space="0"/>
              <w:right w:val="single" w:color="000000" w:sz="4" w:space="0"/>
            </w:tcBorders>
            <w:tcW w:w="1700" w:type="dxa"/>
            <w:textDirection w:val="lrTb"/>
            <w:noWrap w:val="false"/>
          </w:tcPr>
          <w:p>
            <w:pPr>
              <w:tabs>
                <w:tab w:val="left" w:pos="0" w:leader="none"/>
              </w:tabs>
              <w:rPr>
                <w:rFonts w:ascii="仿宋" w:hAnsi="仿宋" w:eastAsia="仿宋"/>
                <w:sz w:val="24"/>
              </w:rPr>
            </w:pPr>
            <w:r/>
            <w:bookmarkStart w:id="189" w:name="OLE_LINK216"/>
            <w:r/>
            <w:bookmarkStart w:id="190" w:name="OLE_LINK12"/>
            <w:r/>
            <w:bookmarkStart w:id="191" w:name="OLE_LINK30"/>
            <w:r/>
            <w:bookmarkStart w:id="192" w:name="OLE_LINK217"/>
            <w:r>
              <w:rPr>
                <w:rFonts w:hint="eastAsia" w:ascii="仿宋" w:hAnsi="仿宋" w:eastAsia="仿宋"/>
                <w:sz w:val="24"/>
              </w:rPr>
              <w:t xml:space="preserve">维修工</w:t>
            </w:r>
            <w:bookmarkEnd w:id="189"/>
            <w:r/>
            <w:bookmarkEnd w:id="190"/>
            <w:r/>
            <w:bookmarkEnd w:id="191"/>
            <w:r/>
            <w:bookmarkEnd w:id="192"/>
            <w:r/>
            <w:r/>
          </w:p>
        </w:tc>
        <w:tc>
          <w:tcPr>
            <w:tcBorders>
              <w:top w:val="single" w:color="auto" w:sz="4" w:space="0"/>
              <w:left w:val="single" w:color="000000" w:sz="4" w:space="0"/>
              <w:bottom w:val="single" w:color="auto" w:sz="4" w:space="0"/>
              <w:right w:val="single" w:color="000000" w:sz="4" w:space="0"/>
            </w:tcBorders>
            <w:tcW w:w="1010"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000000" w:sz="4" w:space="0"/>
              <w:bottom w:val="single" w:color="auto" w:sz="4" w:space="0"/>
              <w:right w:val="single" w:color="000000" w:sz="4" w:space="0"/>
            </w:tcBorders>
            <w:tcW w:w="1134"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000000" w:sz="4" w:space="0"/>
              <w:bottom w:val="single" w:color="auto" w:sz="4" w:space="0"/>
              <w:right w:val="single" w:color="000000" w:sz="4" w:space="0"/>
            </w:tcBorders>
            <w:tcW w:w="4676" w:type="dxa"/>
            <w:textDirection w:val="lrTb"/>
            <w:noWrap w:val="false"/>
          </w:tcPr>
          <w:p>
            <w:pPr>
              <w:pStyle w:val="724"/>
              <w:spacing w:before="3"/>
              <w:tabs>
                <w:tab w:val="left" w:pos="0" w:leader="none"/>
                <w:tab w:val="left" w:pos="609" w:leader="none"/>
              </w:tabs>
              <w:rPr>
                <w:rFonts w:ascii="仿宋" w:hAnsi="仿宋" w:eastAsia="仿宋" w:cs="Times New Roman"/>
                <w:sz w:val="24"/>
                <w:lang w:val="en-US" w:bidi="ar-SA"/>
              </w:rPr>
            </w:pPr>
            <w:r/>
            <w:bookmarkStart w:id="193" w:name="OLE_LINK37"/>
            <w:r>
              <w:rPr>
                <w:rFonts w:hint="eastAsia" w:ascii="仿宋" w:hAnsi="仿宋" w:eastAsia="仿宋" w:cs="Times New Roman"/>
                <w:sz w:val="24"/>
                <w:lang w:val="en-US" w:bidi="ar-SA"/>
              </w:rPr>
              <w:t xml:space="preserve">（1）持有有效的</w:t>
            </w:r>
            <w:bookmarkStart w:id="194" w:name="OLE_LINK15"/>
            <w:r/>
            <w:bookmarkStart w:id="195" w:name="OLE_LINK16"/>
            <w:r>
              <w:rPr>
                <w:rFonts w:hint="eastAsia" w:ascii="仿宋" w:hAnsi="仿宋" w:eastAsia="仿宋" w:cs="Times New Roman"/>
                <w:sz w:val="24"/>
                <w:lang w:val="en-US" w:bidi="ar-SA"/>
              </w:rPr>
              <w:t xml:space="preserve">低压电工作业特种作业操作证</w:t>
            </w:r>
            <w:bookmarkEnd w:id="194"/>
            <w:r/>
            <w:bookmarkEnd w:id="195"/>
            <w:r>
              <w:rPr>
                <w:rFonts w:hint="eastAsia" w:ascii="仿宋" w:hAnsi="仿宋" w:eastAsia="仿宋" w:cs="Times New Roman"/>
                <w:sz w:val="24"/>
                <w:lang w:val="en-US" w:bidi="ar-SA"/>
              </w:rPr>
              <w:t xml:space="preserve">；</w:t>
            </w:r>
            <w:r/>
          </w:p>
          <w:p>
            <w:pPr>
              <w:pStyle w:val="724"/>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w:t>
            </w:r>
            <w:r>
              <w:rPr>
                <w:rFonts w:hint="eastAsia" w:ascii="仿宋" w:hAnsi="仿宋" w:eastAsia="仿宋"/>
                <w:bCs/>
                <w:sz w:val="24"/>
              </w:rPr>
              <w:t xml:space="preserve">男性，</w:t>
            </w:r>
            <w:r>
              <w:rPr>
                <w:rFonts w:hint="eastAsia" w:ascii="仿宋" w:hAnsi="仿宋" w:eastAsia="仿宋" w:cs="Times New Roman"/>
                <w:sz w:val="24"/>
                <w:lang w:val="en-US" w:bidi="ar-SA"/>
              </w:rPr>
              <w:t xml:space="preserve">年龄55周岁（含）以下；</w:t>
            </w:r>
            <w:r/>
          </w:p>
          <w:p>
            <w:pPr>
              <w:pStyle w:val="724"/>
              <w:spacing w:before="3"/>
              <w:tabs>
                <w:tab w:val="left" w:pos="0" w:leader="none"/>
                <w:tab w:val="left" w:pos="609" w:leader="none"/>
              </w:tabs>
              <w:rPr>
                <w:rFonts w:ascii="仿宋" w:hAnsi="仿宋" w:eastAsia="仿宋"/>
                <w:sz w:val="24"/>
              </w:rPr>
            </w:pPr>
            <w:r>
              <w:rPr>
                <w:rFonts w:hint="eastAsia" w:ascii="仿宋" w:hAnsi="仿宋" w:eastAsia="仿宋" w:cs="Times New Roman"/>
                <w:sz w:val="24"/>
                <w:lang w:val="en-US" w:bidi="ar-SA"/>
              </w:rPr>
              <w:t xml:space="preserve">（3）</w:t>
            </w:r>
            <w:r>
              <w:rPr>
                <w:rFonts w:hint="eastAsia" w:ascii="仿宋" w:hAnsi="仿宋" w:eastAsia="仿宋"/>
                <w:sz w:val="24"/>
              </w:rPr>
              <w:t xml:space="preserve">负责设施设备日常巡查检查和维护，保证设备正常运转。</w:t>
            </w:r>
            <w:bookmarkEnd w:id="193"/>
            <w:r/>
            <w:r/>
          </w:p>
          <w:p>
            <w:pPr>
              <w:pStyle w:val="724"/>
              <w:spacing w:before="3"/>
              <w:tabs>
                <w:tab w:val="left" w:pos="0" w:leader="none"/>
                <w:tab w:val="left" w:pos="609" w:leader="none"/>
              </w:tabs>
              <w:rPr>
                <w:rFonts w:ascii="仿宋" w:hAnsi="仿宋" w:eastAsia="仿宋" w:cs="Times New Roman"/>
                <w:sz w:val="24"/>
                <w:lang w:val="en-US" w:bidi="ar-SA"/>
              </w:rPr>
            </w:pPr>
            <w:r/>
            <w:bookmarkStart w:id="196" w:name="OLE_LINK18"/>
            <w:r/>
            <w:bookmarkStart w:id="197" w:name="OLE_LINK17"/>
            <w:r>
              <w:rPr>
                <w:rFonts w:hint="eastAsia" w:ascii="仿宋" w:hAnsi="仿宋" w:eastAsia="仿宋"/>
                <w:sz w:val="24"/>
              </w:rPr>
              <w:t xml:space="preserve">投标文件中提供</w:t>
            </w:r>
            <w:bookmarkStart w:id="198" w:name="OLE_LINK39"/>
            <w:r/>
            <w:bookmarkStart w:id="199" w:name="OLE_LINK38"/>
            <w:r>
              <w:rPr>
                <w:rFonts w:hint="eastAsia" w:ascii="仿宋" w:hAnsi="仿宋" w:eastAsia="仿宋"/>
                <w:sz w:val="24"/>
              </w:rPr>
              <w:t xml:space="preserve">维修工身份证的扫描件、低压电工作业特种作业操作证扫描件。</w:t>
            </w:r>
            <w:bookmarkEnd w:id="196"/>
            <w:r/>
            <w:bookmarkEnd w:id="197"/>
            <w:r/>
            <w:bookmarkEnd w:id="198"/>
            <w:r/>
            <w:bookmarkEnd w:id="199"/>
            <w:r/>
            <w:r/>
          </w:p>
        </w:tc>
      </w:tr>
      <w:tr>
        <w:trPr>
          <w:jc w:val="center"/>
          <w:trHeight w:val="806"/>
        </w:trPr>
        <w:tc>
          <w:tcPr>
            <w:tcBorders>
              <w:top w:val="single" w:color="auto" w:sz="4" w:space="0"/>
              <w:left w:val="single" w:color="000000" w:sz="4" w:space="0"/>
              <w:bottom w:val="single" w:color="000000" w:sz="4" w:space="0"/>
              <w:right w:val="single" w:color="000000" w:sz="4" w:space="0"/>
            </w:tcBorders>
            <w:tcW w:w="1155" w:type="dxa"/>
            <w:vAlign w:val="center"/>
            <w:vMerge w:val="continue"/>
            <w:textDirection w:val="lrTb"/>
            <w:noWrap w:val="false"/>
          </w:tcPr>
          <w:p>
            <w:pPr>
              <w:jc w:val="left"/>
              <w:widowControl/>
              <w:rPr>
                <w:rFonts w:ascii="仿宋" w:hAnsi="仿宋" w:eastAsia="仿宋"/>
                <w:sz w:val="24"/>
              </w:rPr>
            </w:pPr>
            <w:r>
              <w:rPr>
                <w:rFonts w:ascii="仿宋" w:hAnsi="仿宋" w:eastAsia="仿宋"/>
                <w:sz w:val="24"/>
              </w:rPr>
            </w:r>
            <w:r/>
          </w:p>
        </w:tc>
        <w:tc>
          <w:tcPr>
            <w:tcBorders>
              <w:top w:val="single" w:color="auto" w:sz="4" w:space="0"/>
              <w:left w:val="single" w:color="000000" w:sz="4" w:space="0"/>
              <w:bottom w:val="single" w:color="auto" w:sz="4" w:space="0"/>
              <w:right w:val="single" w:color="000000" w:sz="4" w:space="0"/>
            </w:tcBorders>
            <w:tcW w:w="1700" w:type="dxa"/>
            <w:textDirection w:val="lrTb"/>
            <w:noWrap w:val="false"/>
          </w:tcPr>
          <w:p>
            <w:pPr>
              <w:tabs>
                <w:tab w:val="left" w:pos="0" w:leader="none"/>
              </w:tabs>
              <w:rPr>
                <w:rFonts w:ascii="仿宋" w:hAnsi="仿宋" w:eastAsia="仿宋"/>
                <w:sz w:val="24"/>
              </w:rPr>
            </w:pPr>
            <w:r/>
            <w:bookmarkStart w:id="200" w:name="OLE_LINK22"/>
            <w:r/>
            <w:bookmarkStart w:id="201" w:name="OLE_LINK21"/>
            <w:r>
              <w:rPr>
                <w:rFonts w:hint="eastAsia" w:ascii="仿宋" w:hAnsi="仿宋" w:eastAsia="仿宋"/>
                <w:sz w:val="24"/>
              </w:rPr>
              <w:t xml:space="preserve">10KV配电室操作员</w:t>
            </w:r>
            <w:bookmarkEnd w:id="200"/>
            <w:r/>
            <w:bookmarkEnd w:id="201"/>
            <w:r/>
            <w:r/>
          </w:p>
        </w:tc>
        <w:tc>
          <w:tcPr>
            <w:tcBorders>
              <w:top w:val="single" w:color="auto" w:sz="4" w:space="0"/>
              <w:left w:val="single" w:color="000000" w:sz="4" w:space="0"/>
              <w:bottom w:val="single" w:color="auto" w:sz="4" w:space="0"/>
              <w:right w:val="single" w:color="000000" w:sz="4" w:space="0"/>
            </w:tcBorders>
            <w:tcW w:w="1010"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000000" w:sz="4" w:space="0"/>
              <w:bottom w:val="single" w:color="auto" w:sz="4" w:space="0"/>
              <w:right w:val="single" w:color="000000" w:sz="4" w:space="0"/>
            </w:tcBorders>
            <w:tcW w:w="1134" w:type="dxa"/>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000000" w:sz="4" w:space="0"/>
              <w:bottom w:val="single" w:color="auto" w:sz="4" w:space="0"/>
              <w:right w:val="single" w:color="000000" w:sz="4" w:space="0"/>
            </w:tcBorders>
            <w:tcW w:w="4676" w:type="dxa"/>
            <w:textDirection w:val="lrTb"/>
            <w:noWrap w:val="false"/>
          </w:tcPr>
          <w:p>
            <w:pPr>
              <w:pStyle w:val="724"/>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（1）持有有效的</w:t>
            </w:r>
            <w:r>
              <w:rPr>
                <w:rFonts w:hint="eastAsia" w:ascii="仿宋" w:hAnsi="仿宋" w:eastAsia="仿宋"/>
                <w:sz w:val="24"/>
              </w:rPr>
              <w:t xml:space="preserve">高</w:t>
            </w:r>
            <w:r>
              <w:rPr>
                <w:rFonts w:hint="eastAsia" w:ascii="仿宋" w:hAnsi="仿宋" w:eastAsia="仿宋" w:cs="Times New Roman"/>
                <w:sz w:val="24"/>
                <w:lang w:val="en-US" w:bidi="ar-SA"/>
              </w:rPr>
              <w:t xml:space="preserve">压电工作业特种作业操作证；</w:t>
            </w:r>
            <w:r/>
          </w:p>
          <w:p>
            <w:pPr>
              <w:pStyle w:val="724"/>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cs="Times New Roman"/>
                <w:sz w:val="24"/>
                <w:lang w:val="en-US" w:bidi="ar-SA"/>
              </w:rPr>
              <w:t xml:space="preserve">（2）</w:t>
            </w:r>
            <w:r>
              <w:rPr>
                <w:rFonts w:hint="eastAsia" w:ascii="仿宋" w:hAnsi="仿宋" w:eastAsia="仿宋"/>
                <w:bCs/>
                <w:sz w:val="24"/>
              </w:rPr>
              <w:t xml:space="preserve">男性，</w:t>
            </w:r>
            <w:r>
              <w:rPr>
                <w:rFonts w:hint="eastAsia" w:ascii="仿宋" w:hAnsi="仿宋" w:eastAsia="仿宋" w:cs="Times New Roman"/>
                <w:sz w:val="24"/>
                <w:lang w:val="en-US" w:bidi="ar-SA"/>
              </w:rPr>
              <w:t xml:space="preserve">年龄55周岁（含）以下；</w:t>
            </w:r>
            <w:r/>
          </w:p>
          <w:p>
            <w:pPr>
              <w:pStyle w:val="724"/>
              <w:spacing w:before="3"/>
              <w:tabs>
                <w:tab w:val="left" w:pos="0" w:leader="none"/>
                <w:tab w:val="left" w:pos="609" w:leader="none"/>
              </w:tabs>
              <w:rPr>
                <w:rFonts w:ascii="仿宋" w:hAnsi="仿宋" w:eastAsia="仿宋"/>
                <w:sz w:val="24"/>
              </w:rPr>
            </w:pPr>
            <w:r>
              <w:rPr>
                <w:rFonts w:hint="eastAsia" w:ascii="仿宋" w:hAnsi="仿宋" w:eastAsia="仿宋" w:cs="Times New Roman"/>
                <w:sz w:val="24"/>
                <w:lang w:val="en-US" w:bidi="ar-SA"/>
              </w:rPr>
              <w:t xml:space="preserve">（3）</w:t>
            </w:r>
            <w:r>
              <w:rPr>
                <w:rFonts w:hint="eastAsia" w:ascii="仿宋" w:hAnsi="仿宋" w:eastAsia="仿宋"/>
                <w:sz w:val="24"/>
              </w:rPr>
              <w:t xml:space="preserve">负责配电运行值班。</w:t>
            </w:r>
            <w:r/>
          </w:p>
          <w:p>
            <w:pPr>
              <w:pStyle w:val="724"/>
              <w:spacing w:before="3"/>
              <w:tabs>
                <w:tab w:val="left" w:pos="0" w:leader="none"/>
                <w:tab w:val="left" w:pos="609" w:leader="none"/>
              </w:tabs>
              <w:rPr>
                <w:rFonts w:ascii="仿宋" w:hAnsi="仿宋" w:eastAsia="仿宋" w:cs="Times New Roman"/>
                <w:sz w:val="24"/>
                <w:lang w:val="en-US" w:bidi="ar-SA"/>
              </w:rPr>
            </w:pPr>
            <w:r>
              <w:rPr>
                <w:rFonts w:hint="eastAsia" w:ascii="仿宋" w:hAnsi="仿宋" w:eastAsia="仿宋"/>
                <w:sz w:val="24"/>
              </w:rPr>
              <w:t xml:space="preserve">投标文件中</w:t>
            </w:r>
            <w:bookmarkStart w:id="202" w:name="OLE_LINK71"/>
            <w:r/>
            <w:bookmarkStart w:id="203" w:name="OLE_LINK47"/>
            <w:r>
              <w:rPr>
                <w:rFonts w:hint="eastAsia" w:ascii="仿宋" w:hAnsi="仿宋" w:eastAsia="仿宋"/>
                <w:sz w:val="24"/>
              </w:rPr>
              <w:t xml:space="preserve">提供</w:t>
            </w:r>
            <w:r>
              <w:rPr>
                <w:rFonts w:hint="eastAsia" w:ascii="仿宋" w:hAnsi="仿宋" w:eastAsia="仿宋"/>
                <w:sz w:val="24"/>
              </w:rPr>
              <w:t xml:space="preserve">10KV配电室操作员</w:t>
            </w:r>
            <w:r>
              <w:rPr>
                <w:rFonts w:hint="eastAsia" w:ascii="仿宋" w:hAnsi="仿宋" w:eastAsia="仿宋"/>
                <w:sz w:val="24"/>
              </w:rPr>
              <w:t xml:space="preserve">身份证的扫描件、高压电工作业特种作业操作证扫描件。</w:t>
            </w:r>
            <w:bookmarkEnd w:id="202"/>
            <w:r/>
            <w:bookmarkEnd w:id="203"/>
            <w:r/>
            <w:r/>
          </w:p>
        </w:tc>
      </w:tr>
    </w:tbl>
    <w:p>
      <w:pPr>
        <w:pStyle w:val="730"/>
        <w:ind w:firstLine="360"/>
        <w:spacing w:before="3"/>
        <w:rPr>
          <w:rFonts w:ascii="仿宋" w:hAnsi="仿宋" w:eastAsia="仿宋"/>
          <w:sz w:val="24"/>
        </w:rPr>
      </w:pPr>
      <w:r>
        <w:rPr>
          <w:rFonts w:ascii="仿宋" w:hAnsi="仿宋" w:eastAsia="仿宋"/>
          <w:sz w:val="24"/>
        </w:rPr>
      </w:r>
      <w:r/>
    </w:p>
    <w:p>
      <w:pPr>
        <w:pStyle w:val="730"/>
        <w:ind w:firstLine="360"/>
        <w:spacing w:before="3"/>
        <w:rPr>
          <w:rFonts w:ascii="仿宋" w:hAnsi="仿宋" w:eastAsia="仿宋"/>
          <w:sz w:val="24"/>
        </w:rPr>
      </w:pPr>
      <w:r>
        <w:rPr>
          <w:rFonts w:hint="eastAsia" w:ascii="仿宋" w:hAnsi="仿宋" w:eastAsia="仿宋"/>
          <w:sz w:val="24"/>
        </w:rPr>
        <w:t xml:space="preserve">注：供应商应当按国家相关法律法规，合理确定服务人员工资标准、工作时间等。</w:t>
      </w:r>
      <w:r/>
    </w:p>
    <w:p>
      <w:pPr>
        <w:pStyle w:val="730"/>
        <w:ind w:firstLine="480"/>
        <w:spacing w:before="72"/>
        <w:rPr>
          <w:rFonts w:ascii="仿宋" w:hAnsi="仿宋" w:eastAsia="仿宋"/>
          <w:sz w:val="24"/>
        </w:rPr>
      </w:pPr>
      <w:r>
        <w:rPr>
          <w:rFonts w:hint="eastAsia" w:ascii="仿宋" w:hAnsi="仿宋" w:eastAsia="仿宋"/>
          <w:sz w:val="24"/>
        </w:rPr>
        <w:t xml:space="preserve">供应商应当自行为服务人员办理必需的保险，有关人员伤亡及第三者责任险均应当考虑在报价因素中。</w:t>
      </w:r>
      <w:r/>
    </w:p>
    <w:p>
      <w:pPr>
        <w:pStyle w:val="730"/>
        <w:ind w:firstLine="482"/>
        <w:spacing w:before="72"/>
        <w:rPr>
          <w:rFonts w:ascii="仿宋" w:hAnsi="仿宋" w:eastAsia="仿宋"/>
          <w:b/>
          <w:sz w:val="24"/>
        </w:rPr>
      </w:pPr>
      <w:r>
        <w:rPr>
          <w:rFonts w:hint="eastAsia" w:ascii="仿宋" w:hAnsi="仿宋" w:eastAsia="仿宋"/>
          <w:b/>
          <w:sz w:val="24"/>
        </w:rPr>
        <w:t xml:space="preserve">说明：上表中“同时在岗人数”“岗位所需总人数”为不允许负偏离的实质性要求和条件，如有偏离，在符合性审查时按照投标无效处理。</w:t>
      </w:r>
      <w:r/>
    </w:p>
    <w:p>
      <w:pPr>
        <w:ind w:firstLine="360"/>
        <w:rPr>
          <w:rFonts w:ascii="仿宋" w:hAnsi="仿宋" w:eastAsia="仿宋"/>
          <w:sz w:val="24"/>
        </w:rPr>
      </w:pPr>
      <w:r/>
      <w:bookmarkStart w:id="204" w:name="OLE_LINK41"/>
      <w:r/>
      <w:bookmarkStart w:id="205" w:name="OLE_LINK40"/>
      <w:r>
        <w:rPr>
          <w:rFonts w:hint="eastAsia" w:ascii="仿宋" w:hAnsi="仿宋" w:eastAsia="仿宋"/>
          <w:sz w:val="24"/>
        </w:rPr>
        <w:t xml:space="preserve">（二）投标文件要求</w:t>
      </w:r>
      <w:r/>
    </w:p>
    <w:p>
      <w:pPr>
        <w:ind w:firstLine="360"/>
        <w:rPr>
          <w:rFonts w:ascii="仿宋" w:hAnsi="仿宋" w:eastAsia="仿宋"/>
          <w:sz w:val="24"/>
        </w:rPr>
      </w:pPr>
      <w:r>
        <w:rPr>
          <w:rFonts w:hint="eastAsia" w:ascii="仿宋" w:hAnsi="仿宋" w:eastAsia="仿宋"/>
          <w:sz w:val="24"/>
        </w:rPr>
        <w:t xml:space="preserve">1.投标文件中提供《物业管理服务人员方案》文件。</w:t>
      </w:r>
      <w:r/>
    </w:p>
    <w:p>
      <w:pPr>
        <w:ind w:firstLine="360"/>
        <w:rPr>
          <w:rFonts w:ascii="仿宋" w:hAnsi="仿宋" w:eastAsia="仿宋"/>
          <w:sz w:val="24"/>
        </w:rPr>
      </w:pPr>
      <w:r>
        <w:rPr>
          <w:rFonts w:hint="eastAsia" w:ascii="仿宋" w:hAnsi="仿宋" w:eastAsia="仿宋"/>
          <w:sz w:val="24"/>
        </w:rPr>
        <w:t xml:space="preserve">2.《物业管理服务人员方案》对照“（一）物业管理服务人员具体需求”编制。包含但不限于组织机构设置方案、人员配备具体方案。</w:t>
      </w:r>
      <w:r/>
    </w:p>
    <w:p>
      <w:pPr>
        <w:ind w:firstLine="480"/>
        <w:rPr>
          <w:rFonts w:ascii="仿宋" w:hAnsi="仿宋" w:eastAsia="仿宋"/>
          <w:sz w:val="24"/>
        </w:rPr>
      </w:pPr>
      <w:r>
        <w:rPr>
          <w:rFonts w:hint="eastAsia" w:ascii="仿宋" w:hAnsi="仿宋" w:eastAsia="仿宋"/>
          <w:sz w:val="24"/>
        </w:rPr>
        <w:t xml:space="preserve">3.组织机构设置方案包含但不限于①明确各服务部门职责②按照服务岗位编制工作流程。</w:t>
      </w:r>
      <w:r/>
    </w:p>
    <w:p>
      <w:pPr>
        <w:pStyle w:val="697"/>
        <w:ind w:firstLine="465"/>
        <w:rPr>
          <w:rFonts w:ascii="仿宋" w:hAnsi="仿宋" w:eastAsia="仿宋"/>
          <w:sz w:val="24"/>
        </w:rPr>
      </w:pPr>
      <w:r>
        <w:rPr>
          <w:rFonts w:hint="eastAsia" w:ascii="仿宋" w:hAnsi="仿宋" w:eastAsia="仿宋"/>
          <w:sz w:val="24"/>
        </w:rPr>
        <w:t xml:space="preserve">4.人员配备具体方案包含但不限于按照岗位（五类）配备人员，详细描述各岗位职责及所配备人员的相关证书扫描件。</w:t>
      </w:r>
      <w:bookmarkEnd w:id="204"/>
      <w:bookmarkEnd w:id="205"/>
      <w:r/>
    </w:p>
    <w:p>
      <w:pPr>
        <w:tabs>
          <w:tab w:val="left" w:pos="0" w:leader="none"/>
        </w:tabs>
        <w:rPr>
          <w:rFonts w:ascii="仿宋" w:hAnsi="仿宋" w:eastAsia="仿宋"/>
          <w:sz w:val="24"/>
        </w:rPr>
      </w:pPr>
      <w:r>
        <w:rPr>
          <w:rFonts w:ascii="仿宋" w:hAnsi="仿宋" w:eastAsia="仿宋"/>
          <w:sz w:val="24"/>
        </w:rPr>
      </w:r>
      <w:r/>
    </w:p>
    <w:p>
      <w:pPr>
        <w:tabs>
          <w:tab w:val="left" w:pos="0" w:leader="none"/>
        </w:tabs>
        <w:rPr>
          <w:rFonts w:ascii="仿宋" w:hAnsi="仿宋" w:eastAsia="仿宋"/>
          <w:sz w:val="24"/>
        </w:rPr>
      </w:pPr>
      <w:r>
        <w:rPr>
          <w:rFonts w:hint="eastAsia" w:ascii="仿宋" w:hAnsi="仿宋" w:eastAsia="仿宋"/>
          <w:sz w:val="24"/>
        </w:rPr>
        <w:t xml:space="preserve">    七、用工要求：</w:t>
      </w:r>
      <w:r/>
    </w:p>
    <w:p>
      <w:pPr>
        <w:tabs>
          <w:tab w:val="left" w:pos="0" w:leader="none"/>
        </w:tabs>
        <w:rPr>
          <w:rFonts w:ascii="仿宋" w:hAnsi="仿宋" w:eastAsia="仿宋"/>
          <w:sz w:val="24"/>
        </w:rPr>
      </w:pPr>
      <w:r>
        <w:rPr>
          <w:rFonts w:hint="eastAsia" w:ascii="仿宋" w:hAnsi="仿宋" w:eastAsia="仿宋"/>
          <w:sz w:val="24"/>
        </w:rPr>
        <w:t xml:space="preserve">    （一）用工具体要求</w:t>
      </w:r>
      <w:r/>
    </w:p>
    <w:p>
      <w:pPr>
        <w:tabs>
          <w:tab w:val="left" w:pos="0" w:leader="none"/>
        </w:tabs>
        <w:rPr>
          <w:rFonts w:ascii="仿宋" w:hAnsi="仿宋" w:eastAsia="仿宋"/>
          <w:sz w:val="24"/>
        </w:rPr>
      </w:pPr>
      <w:r>
        <w:rPr>
          <w:rFonts w:hint="eastAsia" w:ascii="仿宋" w:hAnsi="仿宋" w:eastAsia="仿宋"/>
          <w:sz w:val="24"/>
        </w:rPr>
        <w:t xml:space="preserve">    充分结合预算实际，在不减少人员配备数量的情况下，合理合法采用切合实际的用工形式（如全日制用工、非全日制用工等）。</w:t>
      </w:r>
      <w:r/>
    </w:p>
    <w:p>
      <w:pPr>
        <w:tabs>
          <w:tab w:val="left" w:pos="0" w:leader="none"/>
        </w:tabs>
        <w:rPr>
          <w:rFonts w:ascii="仿宋" w:hAnsi="仿宋" w:eastAsia="仿宋"/>
          <w:sz w:val="24"/>
        </w:rPr>
      </w:pPr>
      <w:r>
        <w:rPr>
          <w:rFonts w:hint="eastAsia" w:ascii="仿宋" w:hAnsi="仿宋" w:eastAsia="仿宋"/>
          <w:sz w:val="24"/>
        </w:rPr>
        <w:t xml:space="preserve">    (二) 投标文件要求</w:t>
      </w:r>
      <w:r/>
    </w:p>
    <w:p>
      <w:pPr>
        <w:tabs>
          <w:tab w:val="left" w:pos="0" w:leader="none"/>
        </w:tabs>
        <w:rPr>
          <w:rFonts w:ascii="仿宋" w:hAnsi="仿宋" w:eastAsia="仿宋"/>
          <w:sz w:val="24"/>
        </w:rPr>
      </w:pPr>
      <w:r>
        <w:rPr>
          <w:rFonts w:hint="eastAsia" w:ascii="仿宋" w:hAnsi="仿宋" w:eastAsia="仿宋"/>
          <w:sz w:val="24"/>
        </w:rPr>
        <w:t xml:space="preserve">    1.投标文件中提供《用工方案》文件。</w:t>
      </w:r>
      <w:r/>
    </w:p>
    <w:p>
      <w:pPr>
        <w:tabs>
          <w:tab w:val="left" w:pos="0" w:leader="none"/>
        </w:tabs>
        <w:rPr>
          <w:rFonts w:ascii="仿宋" w:hAnsi="仿宋" w:eastAsia="仿宋"/>
          <w:sz w:val="24"/>
        </w:rPr>
      </w:pPr>
      <w:r>
        <w:rPr>
          <w:rFonts w:hint="eastAsia" w:ascii="仿宋" w:hAnsi="仿宋" w:eastAsia="仿宋"/>
          <w:sz w:val="24"/>
        </w:rPr>
        <w:t xml:space="preserve">    2. 《用工方案》对照《（一）用工具体要求》编制。</w:t>
      </w:r>
      <w:r/>
    </w:p>
    <w:p>
      <w:pPr>
        <w:pStyle w:val="697"/>
      </w:pPr>
      <w:r/>
      <w:r/>
    </w:p>
    <w:p>
      <w:pPr>
        <w:tabs>
          <w:tab w:val="left" w:pos="0" w:leader="none"/>
        </w:tabs>
        <w:rPr>
          <w:rFonts w:ascii="仿宋" w:hAnsi="仿宋" w:eastAsia="仿宋"/>
          <w:sz w:val="24"/>
        </w:rPr>
      </w:pPr>
      <w:r>
        <w:rPr>
          <w:rFonts w:hint="eastAsia" w:ascii="仿宋" w:hAnsi="仿宋" w:eastAsia="仿宋"/>
          <w:sz w:val="24"/>
        </w:rPr>
        <w:t xml:space="preserve">    八、物业服务期限</w:t>
      </w:r>
      <w:r/>
    </w:p>
    <w:p>
      <w:pPr>
        <w:tabs>
          <w:tab w:val="left" w:pos="0" w:leader="none"/>
        </w:tabs>
        <w:rPr>
          <w:rFonts w:ascii="仿宋" w:hAnsi="仿宋" w:eastAsia="仿宋"/>
          <w:sz w:val="24"/>
        </w:rPr>
      </w:pPr>
      <w:r>
        <w:rPr>
          <w:rFonts w:hint="eastAsia" w:ascii="仿宋" w:hAnsi="仿宋" w:eastAsia="仿宋"/>
          <w:sz w:val="24"/>
        </w:rPr>
        <w:t xml:space="preserve">    物业服务期限：三年。</w:t>
      </w:r>
      <w:r/>
    </w:p>
    <w:p>
      <w:pPr>
        <w:pStyle w:val="730"/>
        <w:ind w:firstLine="482"/>
        <w:spacing w:before="72"/>
        <w:rPr>
          <w:rFonts w:ascii="仿宋" w:hAnsi="仿宋" w:eastAsia="仿宋"/>
          <w:b/>
          <w:sz w:val="24"/>
        </w:rPr>
      </w:pPr>
      <w:r>
        <w:rPr>
          <w:rFonts w:hint="eastAsia" w:ascii="仿宋" w:hAnsi="仿宋" w:eastAsia="仿宋"/>
          <w:b/>
          <w:sz w:val="24"/>
        </w:rPr>
        <w:t xml:space="preserve">说明：本“八、物业服务期限”为不允许偏离的实质性要求和条件，如有偏离，在符合性审查时按照投标无效处理。</w:t>
      </w:r>
      <w:r/>
    </w:p>
    <w:p>
      <w:pPr>
        <w:pStyle w:val="732"/>
        <w:ind w:firstLine="360"/>
        <w:rPr>
          <w:rFonts w:ascii="仿宋" w:hAnsi="仿宋" w:eastAsia="仿宋"/>
          <w:sz w:val="24"/>
        </w:rPr>
      </w:pPr>
      <w:r>
        <w:rPr>
          <w:rFonts w:ascii="仿宋" w:hAnsi="仿宋" w:eastAsia="仿宋"/>
          <w:sz w:val="24"/>
        </w:rPr>
      </w:r>
      <w:r/>
    </w:p>
    <w:p>
      <w:pPr>
        <w:tabs>
          <w:tab w:val="left" w:pos="0" w:leader="none"/>
        </w:tabs>
        <w:rPr>
          <w:rFonts w:ascii="仿宋" w:hAnsi="仿宋" w:eastAsia="仿宋"/>
          <w:sz w:val="24"/>
        </w:rPr>
      </w:pPr>
      <w:r>
        <w:rPr>
          <w:rFonts w:hint="eastAsia" w:ascii="仿宋" w:hAnsi="仿宋" w:eastAsia="仿宋"/>
          <w:sz w:val="24"/>
        </w:rPr>
        <w:t xml:space="preserve">    九、付款方式:见招标文件第五章《拟签订的合同文本》中“第八条 每季度物业服务费用的支付”。</w:t>
      </w:r>
      <w:r/>
    </w:p>
    <w:p>
      <w:pPr>
        <w:tabs>
          <w:tab w:val="left" w:pos="0" w:leader="none"/>
        </w:tabs>
        <w:rPr>
          <w:rFonts w:ascii="仿宋" w:hAnsi="仿宋" w:eastAsia="仿宋"/>
          <w:b/>
          <w:sz w:val="24"/>
        </w:rPr>
      </w:pPr>
      <w:r>
        <w:rPr>
          <w:rFonts w:hint="eastAsia" w:ascii="仿宋" w:hAnsi="仿宋" w:eastAsia="仿宋"/>
          <w:b/>
          <w:sz w:val="24"/>
        </w:rPr>
        <w:t xml:space="preserve">说明：“九、付款方式”为不允许偏离的实质性要求和条件，如有偏离，在符合性审查时按照投标无效处理。</w:t>
      </w:r>
      <w:r/>
    </w:p>
    <w:p>
      <w:pPr>
        <w:rPr>
          <w:rFonts w:ascii="仿宋" w:hAnsi="仿宋" w:eastAsia="仿宋"/>
          <w:color w:val="548dd4" w:themeColor="text2" w:themeTint="99"/>
          <w:sz w:val="24"/>
        </w:rPr>
      </w:pPr>
      <w:r>
        <w:rPr>
          <w:rFonts w:ascii="仿宋" w:hAnsi="仿宋" w:eastAsia="仿宋"/>
          <w:color w:val="548dd4" w:themeColor="text2" w:themeTint="99"/>
          <w:sz w:val="24"/>
        </w:rPr>
      </w:r>
      <w:r/>
    </w:p>
    <w:p>
      <w:pPr>
        <w:tabs>
          <w:tab w:val="left" w:pos="0" w:leader="none"/>
        </w:tabs>
        <w:rPr>
          <w:rFonts w:ascii="仿宋" w:hAnsi="仿宋" w:eastAsia="仿宋"/>
          <w:sz w:val="24"/>
        </w:rPr>
      </w:pPr>
      <w:r>
        <w:rPr>
          <w:rFonts w:hint="eastAsia" w:ascii="仿宋" w:hAnsi="仿宋" w:eastAsia="仿宋"/>
          <w:sz w:val="24"/>
        </w:rPr>
        <w:t xml:space="preserve">    十、投标报价的相关说明</w:t>
      </w:r>
      <w:r/>
    </w:p>
    <w:p>
      <w:pPr>
        <w:tabs>
          <w:tab w:val="left" w:pos="0" w:leader="none"/>
        </w:tabs>
        <w:rPr>
          <w:rFonts w:ascii="仿宋" w:hAnsi="仿宋" w:eastAsia="仿宋"/>
          <w:sz w:val="24"/>
        </w:rPr>
      </w:pPr>
      <w:r>
        <w:rPr>
          <w:rFonts w:hint="eastAsia" w:ascii="仿宋" w:hAnsi="仿宋" w:eastAsia="仿宋"/>
          <w:sz w:val="24"/>
        </w:rPr>
        <w:t xml:space="preserve">    1.不接受超过300.00万元人民币（采购项目预算金额）的投标报价。</w:t>
      </w:r>
      <w:r/>
    </w:p>
    <w:p>
      <w:pPr>
        <w:tabs>
          <w:tab w:val="left" w:pos="0" w:leader="none"/>
        </w:tabs>
        <w:rPr>
          <w:rFonts w:ascii="仿宋" w:hAnsi="仿宋" w:eastAsia="仿宋"/>
          <w:sz w:val="24"/>
        </w:rPr>
      </w:pPr>
      <w:r>
        <w:rPr>
          <w:rFonts w:hint="eastAsia" w:ascii="仿宋" w:hAnsi="仿宋" w:eastAsia="仿宋"/>
          <w:sz w:val="24"/>
        </w:rPr>
        <w:t xml:space="preserve">    2.报价不得违反徐州市关于最低工资标准的相关规定和徐州市关于社会保险基数的相关规定。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tabs>
          <w:tab w:val="left" w:pos="0" w:leader="none"/>
        </w:tabs>
        <w:rPr>
          <w:rFonts w:ascii="仿宋" w:hAnsi="仿宋" w:eastAsia="仿宋"/>
          <w:sz w:val="24"/>
        </w:rPr>
      </w:pPr>
      <w:r>
        <w:rPr>
          <w:rFonts w:hint="eastAsia" w:ascii="仿宋" w:hAnsi="仿宋" w:eastAsia="仿宋"/>
          <w:sz w:val="24"/>
        </w:rPr>
        <w:t xml:space="preserve">    3.报价须充分考虑服务期限（合同期限）内最低工资标准调整因素和社会保险基数调整因素。</w:t>
      </w:r>
      <w:r/>
    </w:p>
    <w:p>
      <w:pPr>
        <w:tabs>
          <w:tab w:val="left" w:pos="0" w:leader="none"/>
        </w:tabs>
        <w:rPr>
          <w:rFonts w:ascii="仿宋" w:hAnsi="仿宋" w:eastAsia="仿宋"/>
          <w:sz w:val="24"/>
        </w:rPr>
      </w:pPr>
      <w:r>
        <w:rPr>
          <w:rFonts w:hint="eastAsia" w:ascii="仿宋" w:hAnsi="仿宋" w:eastAsia="仿宋"/>
          <w:sz w:val="24"/>
        </w:rPr>
        <w:t xml:space="preserve">    4.报价需充分考虑服务期限（合同期限）内的市场因素和成本变化状况的风险。</w:t>
      </w:r>
      <w:r/>
    </w:p>
    <w:p>
      <w:pPr>
        <w:tabs>
          <w:tab w:val="left" w:pos="0" w:leader="none"/>
        </w:tabs>
        <w:rPr>
          <w:rFonts w:ascii="仿宋" w:hAnsi="仿宋" w:eastAsia="仿宋"/>
          <w:sz w:val="24"/>
        </w:rPr>
      </w:pPr>
      <w:r>
        <w:rPr>
          <w:rFonts w:hint="eastAsia" w:ascii="仿宋" w:hAnsi="仿宋" w:eastAsia="仿宋"/>
          <w:sz w:val="24"/>
        </w:rPr>
        <w:t xml:space="preserve">    5.采购人不支付投标报价以外的任何费用。</w:t>
      </w:r>
      <w:r/>
    </w:p>
    <w:p>
      <w:pPr>
        <w:tabs>
          <w:tab w:val="left" w:pos="0" w:leader="none"/>
        </w:tabs>
        <w:rPr>
          <w:rFonts w:ascii="仿宋" w:hAnsi="仿宋" w:eastAsia="仿宋"/>
          <w:sz w:val="24"/>
        </w:rPr>
      </w:pPr>
      <w:r>
        <w:rPr>
          <w:rFonts w:hint="eastAsia" w:ascii="仿宋" w:hAnsi="仿宋" w:eastAsia="仿宋"/>
          <w:sz w:val="24"/>
        </w:rPr>
        <w:t xml:space="preserve">    6.报价在合同执行过程中是固定的，不得以任何理由予以变更。</w:t>
      </w:r>
      <w:r/>
    </w:p>
    <w:p>
      <w:pPr>
        <w:pStyle w:val="697"/>
        <w:ind w:firstLine="354"/>
        <w:rPr>
          <w:rFonts w:ascii="仿宋" w:hAnsi="仿宋" w:eastAsia="仿宋"/>
          <w:b/>
          <w:sz w:val="24"/>
        </w:rPr>
      </w:pPr>
      <w:r>
        <w:rPr>
          <w:rFonts w:hint="eastAsia" w:ascii="仿宋" w:hAnsi="仿宋" w:eastAsia="仿宋"/>
          <w:b/>
          <w:sz w:val="24"/>
        </w:rPr>
        <w:t xml:space="preserve">说明：本“十、投标报价的相关说明”为不允许偏离的实质性要求和条件，如有偏离，在符合性审查时按照投标无效处理。</w:t>
      </w:r>
      <w:r/>
    </w:p>
    <w:p>
      <w:pPr>
        <w:tabs>
          <w:tab w:val="left" w:pos="0" w:leader="none"/>
        </w:tabs>
        <w:rPr>
          <w:rFonts w:ascii="仿宋" w:hAnsi="仿宋" w:eastAsia="仿宋"/>
          <w:sz w:val="24"/>
        </w:rPr>
      </w:pPr>
      <w:r>
        <w:rPr>
          <w:rFonts w:ascii="仿宋" w:hAnsi="仿宋" w:eastAsia="仿宋"/>
          <w:sz w:val="24"/>
        </w:rPr>
      </w:r>
      <w:r/>
    </w:p>
    <w:p>
      <w:pPr>
        <w:tabs>
          <w:tab w:val="left" w:pos="0" w:leader="none"/>
        </w:tabs>
        <w:rPr>
          <w:rFonts w:ascii="仿宋" w:hAnsi="仿宋" w:eastAsia="仿宋"/>
          <w:sz w:val="24"/>
        </w:rPr>
      </w:pPr>
      <w:r>
        <w:rPr>
          <w:rFonts w:hint="eastAsia" w:ascii="仿宋" w:hAnsi="仿宋" w:eastAsia="仿宋"/>
          <w:sz w:val="24"/>
        </w:rPr>
        <w:t xml:space="preserve">    十一、验收标准与要求: 见招标文件第五章《拟签订的合同文本》中“第一章物业管理服务基本情况”中“第三条 物业管理服务要求”中“5.验收标准（验收要求、验收标准和程序）”。</w:t>
      </w:r>
      <w:r/>
    </w:p>
    <w:p>
      <w:pPr>
        <w:ind w:firstLine="480"/>
        <w:rPr>
          <w:rFonts w:ascii="仿宋" w:hAnsi="仿宋" w:eastAsia="仿宋"/>
          <w:b/>
          <w:sz w:val="24"/>
        </w:rPr>
      </w:pPr>
      <w:r>
        <w:rPr>
          <w:rFonts w:ascii="仿宋" w:hAnsi="仿宋" w:eastAsia="仿宋"/>
          <w:b/>
          <w:sz w:val="24"/>
        </w:rPr>
      </w:r>
      <w:r/>
    </w:p>
    <w:p>
      <w:pPr>
        <w:ind w:firstLine="480"/>
        <w:rPr>
          <w:rFonts w:ascii="仿宋" w:hAnsi="仿宋" w:eastAsia="仿宋"/>
          <w:spacing w:val="-3"/>
          <w:sz w:val="24"/>
        </w:rPr>
      </w:pPr>
      <w:r>
        <w:rPr>
          <w:rFonts w:hint="eastAsia" w:ascii="仿宋" w:hAnsi="仿宋" w:eastAsia="仿宋"/>
          <w:bCs/>
          <w:sz w:val="24"/>
        </w:rPr>
        <w:t xml:space="preserve">十二、</w:t>
      </w:r>
      <w:r>
        <w:rPr>
          <w:rFonts w:hint="eastAsia" w:ascii="仿宋" w:hAnsi="仿宋" w:eastAsia="仿宋"/>
          <w:spacing w:val="-3"/>
          <w:sz w:val="24"/>
        </w:rPr>
        <w:t xml:space="preserve">需要说明的其他事项</w:t>
      </w:r>
      <w:r/>
    </w:p>
    <w:p>
      <w:pPr>
        <w:ind w:left="229" w:firstLine="240"/>
        <w:jc w:val="left"/>
        <w:rPr>
          <w:rFonts w:ascii="仿宋" w:hAnsi="仿宋" w:eastAsia="仿宋"/>
          <w:sz w:val="24"/>
        </w:rPr>
      </w:pPr>
      <w:r>
        <w:rPr>
          <w:rFonts w:hint="eastAsia" w:ascii="仿宋" w:hAnsi="仿宋" w:eastAsia="仿宋"/>
          <w:sz w:val="24"/>
        </w:rPr>
        <w:t xml:space="preserve">1.零星维修材料费用涉及以下情形的，由采购人承担：照明、水电、门锁等设施设备更换零部件。</w:t>
      </w:r>
      <w:r/>
    </w:p>
    <w:p>
      <w:r>
        <w:rPr>
          <w:rFonts w:hint="eastAsia" w:ascii="仿宋" w:hAnsi="仿宋" w:eastAsia="仿宋"/>
          <w:sz w:val="24"/>
        </w:rPr>
        <w:t xml:space="preserve">    </w:t>
      </w:r>
      <w:r>
        <w:rPr>
          <w:rFonts w:hint="eastAsia" w:ascii="仿宋" w:hAnsi="仿宋" w:eastAsia="仿宋"/>
          <w:sz w:val="24"/>
        </w:rPr>
        <w:t xml:space="preserve">2.客耗品费用涉及以下情形的，由供应商承担：</w:t>
      </w:r>
      <w:r>
        <w:rPr>
          <w:rFonts w:hint="eastAsia" w:ascii="仿宋" w:hAnsi="仿宋" w:eastAsia="仿宋"/>
          <w:sz w:val="24"/>
        </w:rPr>
        <w:t xml:space="preserve">卫生间手纸、洗漱台面巾纸、洗手液等日常消耗品及各类清洁工具、垃圾袋等物品。</w:t>
      </w:r>
      <w:r/>
    </w:p>
    <w:p>
      <w:pPr>
        <w:pStyle w:val="697"/>
        <w:ind w:firstLine="468"/>
        <w:rPr>
          <w:rFonts w:ascii="仿宋" w:hAnsi="仿宋" w:eastAsia="仿宋" w:cs="宋体"/>
          <w:spacing w:val="-3"/>
          <w:sz w:val="24"/>
          <w:lang w:val="zh-CN" w:bidi="zh-CN"/>
        </w:rPr>
      </w:pPr>
      <w:r>
        <w:rPr>
          <w:rFonts w:hint="eastAsia" w:ascii="仿宋" w:hAnsi="仿宋" w:eastAsia="仿宋" w:cs="宋体"/>
          <w:spacing w:val="-3"/>
          <w:sz w:val="24"/>
          <w:lang w:val="zh-CN" w:bidi="zh-CN"/>
        </w:rPr>
        <w:t xml:space="preserve">注：以上涉及的</w:t>
      </w:r>
      <w:r>
        <w:rPr>
          <w:rFonts w:hint="eastAsia" w:ascii="仿宋" w:hAnsi="仿宋" w:eastAsia="仿宋"/>
          <w:sz w:val="24"/>
        </w:rPr>
        <w:t xml:space="preserve">零星维修材料费用</w:t>
      </w:r>
      <w:r>
        <w:rPr>
          <w:rFonts w:hint="eastAsia" w:ascii="仿宋" w:hAnsi="仿宋" w:eastAsia="仿宋" w:cs="宋体"/>
          <w:spacing w:val="-3"/>
          <w:sz w:val="24"/>
          <w:lang w:val="zh-CN" w:bidi="zh-CN"/>
        </w:rPr>
        <w:t xml:space="preserve">及</w:t>
      </w:r>
      <w:r>
        <w:rPr>
          <w:rFonts w:hint="eastAsia" w:ascii="仿宋" w:hAnsi="仿宋" w:eastAsia="仿宋"/>
          <w:sz w:val="24"/>
        </w:rPr>
        <w:t xml:space="preserve">客耗品费用</w:t>
      </w:r>
      <w:r>
        <w:rPr>
          <w:rFonts w:hint="eastAsia" w:ascii="仿宋" w:hAnsi="仿宋" w:eastAsia="仿宋" w:cs="宋体"/>
          <w:spacing w:val="-3"/>
          <w:sz w:val="24"/>
          <w:lang w:val="zh-CN" w:bidi="zh-CN"/>
        </w:rPr>
        <w:t xml:space="preserve">，不论是由供应商，还是采购人承担，涉及的相关服务由供应商承担，服务费用包含在物业服务项目合同金额之内。</w:t>
      </w:r>
      <w:r/>
    </w:p>
    <w:p>
      <w:pPr>
        <w:ind w:firstLine="472"/>
      </w:pPr>
      <w:r>
        <w:rPr>
          <w:rFonts w:hint="eastAsia" w:ascii="仿宋" w:hAnsi="仿宋" w:eastAsia="仿宋"/>
          <w:b/>
          <w:sz w:val="24"/>
        </w:rPr>
        <w:t xml:space="preserve">说明：本“十二、需要说明的其他事项”为不允许偏离的实质性要求和条件，如有偏离，在符合性审查时按照投标无效处理。</w:t>
      </w:r>
      <w:r/>
    </w:p>
    <w:p>
      <w:pPr>
        <w:rPr>
          <w:rFonts w:ascii="仿宋" w:hAnsi="仿宋" w:eastAsia="仿宋"/>
          <w:bCs/>
          <w:sz w:val="24"/>
        </w:rPr>
      </w:pPr>
      <w:r>
        <w:rPr>
          <w:rFonts w:ascii="仿宋" w:hAnsi="仿宋" w:eastAsia="仿宋"/>
          <w:bCs/>
          <w:sz w:val="24"/>
        </w:rPr>
      </w:r>
      <w:r/>
    </w:p>
    <w:p>
      <w:pPr>
        <w:ind w:firstLine="480"/>
        <w:rPr>
          <w:rFonts w:ascii="仿宋" w:hAnsi="仿宋" w:eastAsia="仿宋"/>
          <w:bCs/>
          <w:sz w:val="24"/>
        </w:rPr>
      </w:pPr>
      <w:r>
        <w:rPr>
          <w:rFonts w:hint="eastAsia" w:ascii="仿宋" w:hAnsi="仿宋" w:eastAsia="仿宋"/>
          <w:bCs/>
          <w:sz w:val="24"/>
        </w:rPr>
        <w:t xml:space="preserve">十三、其他要求：见招标文件第五章《拟签订的合同文本》。</w:t>
      </w:r>
      <w:r/>
    </w:p>
    <w:p>
      <w:pPr>
        <w:pStyle w:val="697"/>
        <w:ind w:firstLine="600"/>
        <w:rPr>
          <w:rFonts w:ascii="仿宋" w:hAnsi="仿宋" w:eastAsia="仿宋" w:cs="宋体"/>
          <w:sz w:val="24"/>
          <w:highlight w:val="cyan"/>
        </w:rPr>
      </w:pPr>
      <w:r>
        <w:rPr>
          <w:rFonts w:ascii="仿宋" w:hAnsi="仿宋" w:eastAsia="仿宋" w:cs="宋体"/>
          <w:sz w:val="24"/>
          <w:highlight w:val="cyan"/>
        </w:rPr>
      </w:r>
      <w:r/>
    </w:p>
    <w:p>
      <w:pPr>
        <w:widowControl/>
        <w:rPr>
          <w:rFonts w:ascii="仿宋" w:hAnsi="仿宋" w:eastAsia="仿宋"/>
          <w:sz w:val="30"/>
          <w:szCs w:val="30"/>
        </w:rPr>
      </w:pPr>
      <w:r>
        <w:rPr>
          <w:rFonts w:ascii="仿宋" w:hAnsi="仿宋" w:eastAsia="仿宋"/>
          <w:sz w:val="30"/>
          <w:szCs w:val="30"/>
        </w:rPr>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开标一览表</w:t>
      </w:r>
      <w:r/>
    </w:p>
    <w:p>
      <w:pPr>
        <w:rPr>
          <w:rFonts w:ascii="仿宋" w:hAnsi="仿宋" w:eastAsia="仿宋"/>
          <w:sz w:val="24"/>
        </w:rPr>
      </w:pPr>
      <w:r>
        <w:rPr>
          <w:rFonts w:hint="eastAsia" w:ascii="仿宋" w:hAnsi="仿宋" w:eastAsia="仿宋"/>
          <w:sz w:val="24"/>
        </w:rPr>
        <w:t xml:space="preserve">3. 分项价格表</w:t>
      </w:r>
      <w:r/>
    </w:p>
    <w:p>
      <w:pPr>
        <w:rPr>
          <w:rFonts w:ascii="仿宋" w:hAnsi="仿宋" w:eastAsia="仿宋"/>
          <w:sz w:val="24"/>
        </w:rPr>
      </w:pPr>
      <w:r>
        <w:rPr>
          <w:rFonts w:hint="eastAsia" w:ascii="仿宋" w:hAnsi="仿宋" w:eastAsia="仿宋"/>
          <w:sz w:val="24"/>
        </w:rPr>
        <w:t xml:space="preserve">4．偏离表</w:t>
      </w:r>
      <w:r/>
    </w:p>
    <w:p>
      <w:pPr>
        <w:rPr>
          <w:rFonts w:ascii="仿宋" w:hAnsi="仿宋" w:eastAsia="仿宋"/>
          <w:sz w:val="24"/>
        </w:rPr>
      </w:pPr>
      <w:r>
        <w:rPr>
          <w:rFonts w:hint="eastAsia" w:ascii="仿宋" w:hAnsi="仿宋" w:eastAsia="仿宋"/>
          <w:sz w:val="24"/>
        </w:rPr>
        <w:t xml:space="preserve">5. 授权委托书</w:t>
      </w:r>
      <w:r/>
    </w:p>
    <w:p>
      <w:pPr>
        <w:rPr>
          <w:rFonts w:ascii="仿宋" w:hAnsi="仿宋" w:eastAsia="仿宋"/>
          <w:sz w:val="24"/>
        </w:rPr>
      </w:pPr>
      <w:r>
        <w:rPr>
          <w:rFonts w:hint="eastAsia" w:ascii="仿宋" w:hAnsi="仿宋" w:eastAsia="仿宋"/>
          <w:sz w:val="24"/>
        </w:rPr>
        <w:t xml:space="preserve">6. 中小企业声明函</w:t>
      </w:r>
      <w:r/>
    </w:p>
    <w:p>
      <w:pPr>
        <w:rPr>
          <w:rFonts w:ascii="仿宋" w:hAnsi="仿宋" w:eastAsia="仿宋"/>
          <w:sz w:val="24"/>
        </w:rPr>
      </w:pPr>
      <w:r>
        <w:rPr>
          <w:rFonts w:hint="eastAsia" w:ascii="仿宋" w:hAnsi="仿宋" w:eastAsia="仿宋"/>
          <w:sz w:val="24"/>
        </w:rPr>
        <w:t xml:space="preserve">7. 投标人参加政府采购活动前3年内在经营活动中没有重大违法记录的书面声明</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cs="宋体"/>
          <w:sz w:val="24"/>
        </w:rPr>
        <w:t xml:space="preserve">残疾人福利性单位声明函</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sz w:val="24"/>
        </w:rPr>
      </w:pPr>
      <w:r>
        <w:rPr>
          <w:rFonts w:hint="eastAsia" w:ascii="仿宋" w:hAnsi="仿宋" w:eastAsia="仿宋"/>
          <w:sz w:val="24"/>
        </w:rPr>
        <w:t xml:space="preserve">10.投标人相关承诺</w:t>
      </w:r>
      <w:r/>
    </w:p>
    <w:p>
      <w:pPr>
        <w:rPr>
          <w:rFonts w:ascii="仿宋" w:hAnsi="仿宋" w:eastAsia="仿宋"/>
          <w:sz w:val="24"/>
        </w:rPr>
      </w:pPr>
      <w:r>
        <w:rPr>
          <w:rFonts w:hint="eastAsia" w:ascii="仿宋" w:hAnsi="仿宋" w:eastAsia="仿宋"/>
          <w:sz w:val="24"/>
        </w:rPr>
        <w:t xml:space="preserve">11.投标人书面声明</w:t>
      </w:r>
      <w:r/>
    </w:p>
    <w:p>
      <w:pPr>
        <w:rPr>
          <w:rFonts w:ascii="仿宋" w:hAnsi="仿宋" w:eastAsia="仿宋"/>
          <w:sz w:val="24"/>
        </w:rPr>
      </w:pPr>
      <w:r>
        <w:rPr>
          <w:rFonts w:hint="eastAsia" w:ascii="仿宋" w:hAnsi="仿宋" w:eastAsia="仿宋"/>
          <w:sz w:val="24"/>
        </w:rPr>
        <w:t xml:space="preserve">12.</w:t>
      </w:r>
      <w:r>
        <w:rPr>
          <w:rFonts w:hint="eastAsia" w:ascii="仿宋" w:hAnsi="仿宋" w:eastAsia="仿宋"/>
          <w:sz w:val="24"/>
        </w:rPr>
        <w:t xml:space="preserve">采购需求符合性条件响应表</w:t>
      </w:r>
      <w:r/>
    </w:p>
    <w:p>
      <w:pPr>
        <w:pStyle w:val="697"/>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建设大厦物业管理服务</w:t>
      </w:r>
      <w:r>
        <w:rPr>
          <w:rFonts w:hint="eastAsia" w:ascii="仿宋" w:hAnsi="仿宋" w:eastAsia="仿宋"/>
          <w:sz w:val="24"/>
        </w:rPr>
        <w:t xml:space="preserve">项目[项目编号：</w:t>
      </w:r>
      <w:r>
        <w:rPr>
          <w:rFonts w:hint="eastAsia" w:ascii="仿宋" w:hAnsi="仿宋" w:eastAsia="仿宋"/>
          <w:sz w:val="24"/>
          <w:u w:val="single"/>
        </w:rPr>
        <w:t xml:space="preserve">JSZC-320300-XZCG-G2025-00</w:t>
      </w:r>
      <w:r>
        <w:rPr>
          <w:rFonts w:hint="eastAsia" w:ascii="仿宋" w:hAnsi="仿宋" w:eastAsia="仿宋"/>
          <w:sz w:val="24"/>
          <w:u w:val="single"/>
        </w:rPr>
        <w:t xml:space="preserve">99</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w:t>
      </w:r>
      <w:r>
        <w:rPr>
          <w:rFonts w:hint="eastAsia" w:ascii="仿宋" w:hAnsi="仿宋" w:eastAsia="仿宋"/>
          <w:sz w:val="24"/>
        </w:rPr>
        <w:t xml:space="preserve">和</w:t>
      </w:r>
      <w:r>
        <w:rPr>
          <w:rFonts w:hint="eastAsia" w:ascii="仿宋" w:hAnsi="仿宋" w:eastAsia="仿宋"/>
          <w:sz w:val="24"/>
        </w:rPr>
        <w:t xml:space="preserve">《残疾人福利性单位声明函》（如有）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pPr>
        <w:pStyle w:val="702"/>
      </w:pPr>
      <w:r/>
      <w:r/>
    </w:p>
    <w:p>
      <w:pPr>
        <w:ind w:firstLine="4560"/>
        <w:spacing w:line="360" w:lineRule="auto"/>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2．开标一览表</w:t>
      </w:r>
      <w:r/>
    </w:p>
    <w:p>
      <w:pPr>
        <w:rPr>
          <w:rFonts w:ascii="仿宋" w:hAnsi="仿宋" w:eastAsia="仿宋"/>
          <w:sz w:val="24"/>
          <w:u w:val="single"/>
        </w:rPr>
      </w:pPr>
      <w:r/>
      <w:bookmarkStart w:id="206" w:name="OLE_LINK172"/>
      <w:r/>
      <w:bookmarkStart w:id="207" w:name="OLE_LINK173"/>
      <w:r/>
      <w:bookmarkStart w:id="208" w:name="OLE_LINK145"/>
      <w:r/>
      <w:bookmarkStart w:id="209" w:name="OLE_LINK146"/>
      <w:r>
        <w:rPr>
          <w:rFonts w:hint="eastAsia" w:ascii="仿宋" w:hAnsi="仿宋" w:eastAsia="仿宋"/>
          <w:sz w:val="24"/>
        </w:rPr>
        <w:t xml:space="preserve">项目名称：</w:t>
      </w:r>
      <w:bookmarkStart w:id="210" w:name="OLE_LINK139"/>
      <w:r/>
      <w:bookmarkStart w:id="211" w:name="OLE_LINK140"/>
      <w:r>
        <w:rPr>
          <w:rFonts w:hint="eastAsia" w:ascii="仿宋" w:hAnsi="仿宋" w:eastAsia="仿宋"/>
          <w:sz w:val="24"/>
          <w:u w:val="single"/>
        </w:rPr>
        <w:t xml:space="preserve">建设大厦物业管理服务</w:t>
      </w:r>
      <w:bookmarkEnd w:id="210"/>
      <w:r/>
      <w:bookmarkEnd w:id="211"/>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JSZC-320300-XZCG-G2025-00</w:t>
      </w:r>
      <w:bookmarkEnd w:id="206"/>
      <w:r/>
      <w:bookmarkEnd w:id="207"/>
      <w:r>
        <w:rPr>
          <w:rFonts w:hint="eastAsia" w:ascii="仿宋" w:hAnsi="仿宋" w:eastAsia="仿宋"/>
          <w:sz w:val="24"/>
          <w:u w:val="single"/>
        </w:rPr>
        <w:t xml:space="preserve">99</w:t>
      </w:r>
      <w:bookmarkEnd w:id="208"/>
      <w:r/>
      <w:bookmarkEnd w:id="209"/>
      <w:r/>
      <w:r/>
    </w:p>
    <w:p>
      <w:pPr>
        <w:rPr>
          <w:rFonts w:ascii="仿宋" w:hAnsi="仿宋" w:eastAsia="仿宋"/>
          <w:sz w:val="24"/>
        </w:rPr>
      </w:pPr>
      <w:r>
        <w:rPr>
          <w:rFonts w:ascii="仿宋" w:hAnsi="仿宋" w:eastAsia="仿宋"/>
          <w:sz w:val="24"/>
        </w:rPr>
      </w:r>
      <w:r/>
    </w:p>
    <w:p>
      <w:pPr>
        <w:ind w:firstLine="6240"/>
        <w:rPr>
          <w:rFonts w:ascii="仿宋" w:hAnsi="仿宋" w:eastAsia="仿宋"/>
          <w:sz w:val="24"/>
        </w:rPr>
      </w:pPr>
      <w:r>
        <w:rPr>
          <w:rFonts w:hint="eastAsia" w:ascii="仿宋" w:hAnsi="仿宋" w:eastAsia="仿宋"/>
          <w:sz w:val="24"/>
        </w:rPr>
        <w:t xml:space="preserve">货币单位：人民币元</w:t>
      </w:r>
      <w:r/>
    </w:p>
    <w:tbl>
      <w:tblPr>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000" w:firstRow="0" w:lastRow="0" w:firstColumn="0" w:lastColumn="0" w:noHBand="0" w:noVBand="0"/>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项目内容</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建设大厦物业管理服务</w:t>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详见投标文件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jc w:val="center"/>
          <w:trHeight w:val="955"/>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总价（大写）：</w:t>
            </w:r>
            <w:r/>
          </w:p>
        </w:tc>
      </w:tr>
    </w:tbl>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4"/>
        </w:rPr>
        <w:br w:type="page" w:clear="all"/>
      </w:r>
      <w:r>
        <w:rPr>
          <w:rFonts w:hint="eastAsia" w:ascii="仿宋" w:hAnsi="仿宋" w:eastAsia="仿宋"/>
          <w:sz w:val="28"/>
          <w:szCs w:val="28"/>
        </w:rPr>
        <w:t xml:space="preserve">3．分项价格表</w:t>
      </w:r>
      <w:r/>
    </w:p>
    <w:p>
      <w:pPr>
        <w:rPr>
          <w:rFonts w:ascii="仿宋" w:hAnsi="仿宋" w:eastAsia="仿宋"/>
          <w:sz w:val="24"/>
          <w:u w:val="single"/>
        </w:rPr>
      </w:pPr>
      <w:r/>
      <w:bookmarkStart w:id="212" w:name="OLE_LINK176"/>
      <w:r/>
      <w:bookmarkStart w:id="213" w:name="OLE_LINK177"/>
      <w:r>
        <w:rPr>
          <w:rFonts w:hint="eastAsia" w:ascii="仿宋" w:hAnsi="仿宋" w:eastAsia="仿宋"/>
          <w:sz w:val="24"/>
        </w:rPr>
        <w:t xml:space="preserve">项目名称：</w:t>
      </w:r>
      <w:r>
        <w:rPr>
          <w:rFonts w:hint="eastAsia" w:ascii="仿宋" w:hAnsi="仿宋" w:eastAsia="仿宋"/>
          <w:sz w:val="24"/>
          <w:u w:val="single"/>
        </w:rPr>
        <w:t xml:space="preserve">建设大厦物业管理服务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JSZC-320300-XZCG-G2025-0099</w:t>
      </w:r>
      <w:bookmarkEnd w:id="212"/>
      <w:bookmarkEnd w:id="213"/>
      <w:r/>
    </w:p>
    <w:p>
      <w:pPr>
        <w:ind w:firstLine="1560"/>
        <w:rPr>
          <w:rFonts w:ascii="仿宋" w:hAnsi="仿宋" w:eastAsia="仿宋"/>
          <w:sz w:val="24"/>
        </w:rPr>
      </w:pPr>
      <w:r>
        <w:rPr>
          <w:rFonts w:ascii="仿宋" w:hAnsi="仿宋" w:eastAsia="仿宋"/>
          <w:sz w:val="24"/>
        </w:rPr>
      </w:r>
      <w:r/>
    </w:p>
    <w:p>
      <w:pPr>
        <w:pStyle w:val="697"/>
      </w:pPr>
      <w:r/>
      <w:r/>
    </w:p>
    <w:p>
      <w:r/>
      <w:r/>
    </w:p>
    <w:p>
      <w:pPr>
        <w:pStyle w:val="697"/>
      </w:pPr>
      <w:r/>
      <w:r/>
    </w:p>
    <w:p>
      <w:r/>
      <w:r/>
    </w:p>
    <w:p>
      <w:pPr>
        <w:pStyle w:val="697"/>
      </w:pPr>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hint="eastAsia" w:ascii="仿宋" w:hAnsi="仿宋" w:eastAsia="仿宋"/>
          <w:sz w:val="24"/>
        </w:rPr>
        <w:t xml:space="preserve">                                 </w:t>
      </w:r>
      <w:r>
        <w:rPr>
          <w:rFonts w:hint="eastAsia" w:ascii="仿宋" w:hAnsi="仿宋" w:eastAsia="仿宋"/>
          <w:sz w:val="24"/>
        </w:rPr>
        <w:t xml:space="preserve">货币单位：人民币元</w:t>
      </w:r>
      <w:r/>
    </w:p>
    <w:p>
      <w:pPr>
        <w:ind w:firstLine="1560"/>
        <w:rPr>
          <w:rFonts w:ascii="仿宋" w:hAnsi="仿宋" w:eastAsia="仿宋"/>
          <w:sz w:val="24"/>
        </w:rPr>
      </w:pPr>
      <w:r>
        <w:rPr>
          <w:rFonts w:ascii="仿宋" w:hAnsi="仿宋" w:eastAsia="仿宋"/>
          <w:sz w:val="24"/>
        </w:rPr>
      </w:r>
      <w:r/>
    </w:p>
    <w:p>
      <w:pPr>
        <w:pStyle w:val="697"/>
      </w:pPr>
      <w:r/>
      <w:r/>
    </w:p>
    <w:p>
      <w:r/>
      <w:r/>
    </w:p>
    <w:p>
      <w:pPr>
        <w:pStyle w:val="697"/>
      </w:pPr>
      <w:r/>
      <w:r/>
    </w:p>
    <w:p>
      <w:pPr>
        <w:pStyle w:val="697"/>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（详细分项报价内容自制）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697"/>
      </w:pPr>
      <w:r/>
      <w:r/>
    </w:p>
    <w:p>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697"/>
      </w:pPr>
      <w:r/>
      <w:r/>
    </w:p>
    <w:p>
      <w:r/>
      <w:r/>
    </w:p>
    <w:p>
      <w:pPr>
        <w:pStyle w:val="697"/>
      </w:pPr>
      <w:r/>
      <w:r/>
    </w:p>
    <w:p>
      <w:r/>
      <w:r/>
    </w:p>
    <w:p>
      <w:pPr>
        <w:pStyle w:val="697"/>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sz w:val="24"/>
        </w:rPr>
        <w:t xml:space="preserve">.</w:t>
      </w:r>
      <w:r>
        <w:rPr>
          <w:rFonts w:hint="eastAsia" w:ascii="仿宋" w:hAnsi="仿宋" w:eastAsia="仿宋"/>
          <w:b/>
          <w:sz w:val="24"/>
        </w:rPr>
        <w:t xml:space="preserve">如果不提供详细分项报价将视为没有实质性响应招标文件。</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本表的总价合计与《开标一览表》中的“总价”以及按单价汇总金额应保持一致。</w:t>
      </w:r>
      <w:r/>
    </w:p>
    <w:p>
      <w:pPr>
        <w:pStyle w:val="697"/>
        <w:ind w:firstLine="480"/>
      </w:pPr>
      <w:r>
        <w:rPr>
          <w:rFonts w:hint="eastAsia" w:ascii="仿宋" w:hAnsi="仿宋" w:eastAsia="仿宋"/>
          <w:sz w:val="24"/>
        </w:rPr>
        <w:t xml:space="preserve">3.</w:t>
      </w:r>
      <w:r>
        <w:rPr>
          <w:rFonts w:hint="eastAsia" w:ascii="仿宋" w:hAnsi="仿宋" w:eastAsia="仿宋"/>
          <w:sz w:val="24"/>
        </w:rPr>
        <w:t xml:space="preserve">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4．偏离表</w:t>
      </w:r>
      <w:r/>
    </w:p>
    <w:p>
      <w:pPr>
        <w:rPr>
          <w:rFonts w:ascii="仿宋" w:hAnsi="仿宋" w:eastAsia="仿宋"/>
          <w:sz w:val="24"/>
          <w:u w:val="single"/>
        </w:rPr>
      </w:pPr>
      <w:r/>
      <w:bookmarkStart w:id="214" w:name="OLE_LINK148"/>
      <w:r/>
      <w:bookmarkStart w:id="215" w:name="OLE_LINK149"/>
      <w:r/>
      <w:bookmarkStart w:id="216" w:name="OLE_LINK180"/>
      <w:r/>
      <w:bookmarkStart w:id="217" w:name="OLE_LINK181"/>
      <w:r>
        <w:rPr>
          <w:rFonts w:hint="eastAsia" w:ascii="仿宋" w:hAnsi="仿宋" w:eastAsia="仿宋"/>
          <w:sz w:val="24"/>
        </w:rPr>
        <w:t xml:space="preserve">项目名称：</w:t>
      </w:r>
      <w:r>
        <w:rPr>
          <w:rFonts w:hint="eastAsia" w:ascii="仿宋" w:hAnsi="仿宋" w:eastAsia="仿宋"/>
          <w:sz w:val="24"/>
          <w:u w:val="single"/>
        </w:rPr>
        <w:t xml:space="preserve">建设大厦物业管理服务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JSZC-320300-XZCG-G2025-0099</w:t>
      </w:r>
      <w:bookmarkEnd w:id="214"/>
      <w:r/>
      <w:bookmarkEnd w:id="215"/>
      <w:r/>
      <w:bookmarkEnd w:id="216"/>
      <w:bookmarkEnd w:id="217"/>
      <w:r/>
    </w:p>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ascii="仿宋" w:hAnsi="仿宋" w:eastAsia="仿宋"/>
          <w:sz w:val="24"/>
          <w:u w:val="single"/>
        </w:rPr>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w:t>
      </w:r>
      <w:r>
        <w:rPr>
          <w:rFonts w:hint="eastAsia" w:ascii="仿宋" w:hAnsi="仿宋" w:eastAsia="仿宋"/>
          <w:sz w:val="24"/>
          <w:u w:val="single"/>
        </w:rPr>
        <w:t xml:space="preserve">的</w:t>
      </w:r>
      <w:r>
        <w:rPr>
          <w:rFonts w:hint="eastAsia" w:ascii="仿宋" w:hAnsi="仿宋" w:eastAsia="仿宋"/>
          <w:sz w:val="24"/>
          <w:u w:val="single"/>
        </w:rPr>
        <w:t xml:space="preserve">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rPr>
        <w:t xml:space="preserve">5.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rPr>
        <w:t xml:space="preserve">建设大厦物业管理服务</w:t>
      </w:r>
      <w:r>
        <w:rPr>
          <w:rFonts w:hint="eastAsia" w:ascii="仿宋" w:hAnsi="仿宋" w:eastAsia="仿宋"/>
          <w:sz w:val="28"/>
          <w:szCs w:val="28"/>
        </w:rPr>
        <w:t xml:space="preserve">）项目</w:t>
      </w:r>
      <w:r>
        <w:rPr>
          <w:rFonts w:hint="eastAsia" w:ascii="仿宋" w:hAnsi="仿宋" w:eastAsia="仿宋"/>
          <w:sz w:val="32"/>
        </w:rPr>
        <w:t xml:space="preserve">（</w:t>
      </w:r>
      <w:r>
        <w:rPr>
          <w:rFonts w:hint="eastAsia" w:ascii="仿宋" w:hAnsi="仿宋" w:eastAsia="仿宋"/>
          <w:sz w:val="28"/>
          <w:szCs w:val="28"/>
        </w:rPr>
        <w:t xml:space="preserve">项目编号：</w:t>
      </w:r>
      <w:r>
        <w:rPr>
          <w:rFonts w:hint="eastAsia" w:ascii="仿宋" w:hAnsi="仿宋" w:eastAsia="仿宋"/>
          <w:sz w:val="28"/>
          <w:szCs w:val="28"/>
        </w:rPr>
        <w:t xml:space="preserve">JSZC-320300-XZCG-G2025-00</w:t>
      </w:r>
      <w:r>
        <w:rPr>
          <w:rFonts w:hint="eastAsia" w:ascii="仿宋" w:hAnsi="仿宋" w:eastAsia="仿宋"/>
          <w:sz w:val="28"/>
          <w:szCs w:val="28"/>
        </w:rPr>
        <w:t xml:space="preserve">99</w:t>
      </w:r>
      <w:r>
        <w:rPr>
          <w:rFonts w:hint="eastAsia" w:ascii="仿宋" w:hAnsi="仿宋" w:eastAsia="仿宋"/>
          <w:sz w:val="28"/>
          <w:szCs w:val="28"/>
        </w:rPr>
        <w:t xml:space="preserve">）的招、投标活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ascii="仿宋" w:hAnsi="仿宋" w:eastAsia="仿宋" w:cs="宋体"/>
          <w:sz w:val="28"/>
          <w:szCs w:val="28"/>
        </w:rPr>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6.</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218" w:name="OLE_LINK152"/>
      <w:r>
        <w:rPr>
          <w:rFonts w:hint="eastAsia" w:ascii="仿宋" w:hAnsi="仿宋" w:eastAsia="仿宋"/>
          <w:sz w:val="24"/>
        </w:rPr>
        <w:t xml:space="preserve">项目名称：</w:t>
      </w:r>
      <w:r>
        <w:rPr>
          <w:rFonts w:hint="eastAsia" w:ascii="仿宋" w:hAnsi="仿宋" w:eastAsia="仿宋"/>
          <w:sz w:val="24"/>
          <w:u w:val="single"/>
        </w:rPr>
        <w:t xml:space="preserve">建设大厦物业管理服务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JSZC-320300-XZCG-G2025-0099</w:t>
      </w:r>
      <w:bookmarkEnd w:id="218"/>
      <w:r/>
      <w:r/>
    </w:p>
    <w:p>
      <w:pPr>
        <w:rPr>
          <w:rFonts w:ascii="仿宋" w:hAnsi="仿宋" w:eastAsia="仿宋"/>
          <w:sz w:val="24"/>
          <w:u w:val="single"/>
        </w:rPr>
      </w:pPr>
      <w:r>
        <w:rPr>
          <w:rFonts w:ascii="仿宋" w:hAnsi="仿宋" w:eastAsia="仿宋"/>
          <w:sz w:val="24"/>
          <w:u w:val="single"/>
        </w:rPr>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rPr>
        <w:t xml:space="preserve">徐州市住房和城乡建设局</w:t>
      </w:r>
      <w:r>
        <w:rPr>
          <w:rFonts w:hint="eastAsia" w:ascii="仿宋" w:hAnsi="仿宋" w:eastAsia="仿宋" w:cs="宋体"/>
          <w:sz w:val="24"/>
        </w:rPr>
        <w:t xml:space="preserve">）的（</w:t>
      </w:r>
      <w:bookmarkStart w:id="219" w:name="OLE_LINK147"/>
      <w:r>
        <w:rPr>
          <w:rFonts w:hint="eastAsia" w:ascii="仿宋" w:hAnsi="仿宋" w:eastAsia="仿宋"/>
          <w:sz w:val="24"/>
        </w:rPr>
        <w:t xml:space="preserve">建设大厦物业管理服务</w:t>
      </w:r>
      <w:bookmarkEnd w:id="219"/>
      <w:r>
        <w:rPr>
          <w:rFonts w:hint="eastAsia" w:ascii="仿宋" w:hAnsi="仿宋" w:eastAsia="仿宋" w:cs="宋体"/>
          <w:sz w:val="24"/>
        </w:rPr>
        <w:t xml:space="preserve">）采购活动，服务全部由符合政策要求的中小企业承接。相关企业的具体情况如下：</w:t>
      </w:r>
      <w:r/>
    </w:p>
    <w:p>
      <w:pPr>
        <w:pStyle w:val="700"/>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sz w:val="24"/>
        </w:rPr>
        <w:t xml:space="preserve">建设大厦物业管理服务</w:t>
      </w:r>
      <w:r>
        <w:rPr>
          <w:rFonts w:hint="eastAsia" w:ascii="仿宋" w:hAnsi="仿宋" w:eastAsia="仿宋" w:cs="宋体"/>
          <w:sz w:val="24"/>
        </w:rPr>
        <w:t xml:space="preserve">），属于（</w:t>
      </w:r>
      <w:bookmarkStart w:id="220" w:name="OLE_LINK74"/>
      <w:r/>
      <w:bookmarkStart w:id="221" w:name="OLE_LINK169"/>
      <w:r>
        <w:rPr>
          <w:rFonts w:hint="eastAsia" w:ascii="仿宋" w:hAnsi="仿宋" w:eastAsia="仿宋" w:cs="宋体"/>
          <w:sz w:val="24"/>
          <w:u w:val="single"/>
        </w:rPr>
        <w:t xml:space="preserve">物业管理</w:t>
      </w:r>
      <w:bookmarkEnd w:id="220"/>
      <w:r/>
      <w:bookmarkEnd w:id="221"/>
      <w:r>
        <w:rPr>
          <w:rFonts w:hint="eastAsia" w:ascii="仿宋" w:hAnsi="仿宋" w:eastAsia="仿宋" w:cs="宋体"/>
          <w:sz w:val="24"/>
        </w:rPr>
        <w:t xml:space="preserve">）；承接企业为（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w:t>
      </w:r>
      <w:r>
        <w:rPr>
          <w:rFonts w:hint="eastAsia" w:ascii="仿宋" w:hAnsi="仿宋" w:eastAsia="仿宋" w:cs="宋体"/>
          <w:sz w:val="24"/>
        </w:rPr>
        <w:t xml:space="preserve">            </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70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700"/>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70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700"/>
        <w:ind w:right="480" w:firstLine="360"/>
        <w:rPr>
          <w:rFonts w:ascii="仿宋" w:hAnsi="仿宋" w:eastAsia="仿宋" w:cs="宋体"/>
          <w:sz w:val="24"/>
        </w:rPr>
      </w:pPr>
      <w:r>
        <w:rPr>
          <w:rFonts w:ascii="仿宋" w:hAnsi="仿宋" w:eastAsia="仿宋" w:cs="宋体"/>
          <w:sz w:val="24"/>
        </w:rPr>
      </w:r>
      <w:r/>
    </w:p>
    <w:p>
      <w:pPr>
        <w:pStyle w:val="700"/>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700"/>
        <w:ind w:right="480" w:firstLine="3240"/>
        <w:rPr>
          <w:rFonts w:ascii="仿宋" w:hAnsi="仿宋" w:eastAsia="仿宋" w:cs="宋体"/>
          <w:sz w:val="24"/>
        </w:rPr>
      </w:pPr>
      <w:r>
        <w:rPr>
          <w:rFonts w:ascii="仿宋" w:hAnsi="仿宋" w:eastAsia="仿宋" w:cs="宋体"/>
          <w:sz w:val="24"/>
        </w:rPr>
      </w:r>
      <w:r/>
    </w:p>
    <w:p>
      <w:pPr>
        <w:pStyle w:val="700"/>
        <w:rPr>
          <w:rFonts w:ascii="仿宋" w:hAnsi="仿宋" w:eastAsia="仿宋" w:cs="宋体"/>
          <w:sz w:val="24"/>
        </w:rPr>
      </w:pPr>
      <w:r>
        <w:rPr>
          <w:rFonts w:ascii="仿宋" w:hAnsi="仿宋" w:eastAsia="仿宋" w:cs="宋体"/>
          <w:sz w:val="24"/>
        </w:rPr>
      </w:r>
      <w:r/>
    </w:p>
    <w:p>
      <w:pPr>
        <w:pStyle w:val="700"/>
        <w:rPr>
          <w:rFonts w:ascii="仿宋" w:hAnsi="仿宋" w:eastAsia="仿宋" w:cs="宋体"/>
          <w:sz w:val="24"/>
        </w:rPr>
      </w:pPr>
      <w:r>
        <w:rPr>
          <w:rFonts w:ascii="仿宋" w:hAnsi="仿宋" w:eastAsia="仿宋" w:cs="宋体"/>
          <w:sz w:val="24"/>
        </w:rPr>
      </w:r>
      <w:r/>
    </w:p>
    <w:p>
      <w:pPr>
        <w:pStyle w:val="700"/>
        <w:rPr>
          <w:rFonts w:ascii="仿宋" w:hAnsi="仿宋" w:eastAsia="仿宋" w:cs="宋体"/>
          <w:sz w:val="24"/>
        </w:rPr>
      </w:pPr>
      <w:r>
        <w:rPr>
          <w:rFonts w:ascii="仿宋" w:hAnsi="仿宋" w:eastAsia="仿宋" w:cs="宋体"/>
          <w:sz w:val="24"/>
        </w:rPr>
      </w:r>
      <w:r/>
    </w:p>
    <w:p>
      <w:pPr>
        <w:pStyle w:val="700"/>
        <w:rPr>
          <w:rFonts w:ascii="仿宋" w:hAnsi="仿宋" w:eastAsia="仿宋" w:cs="宋体"/>
          <w:sz w:val="24"/>
        </w:rPr>
      </w:pPr>
      <w:r>
        <w:rPr>
          <w:rFonts w:ascii="仿宋" w:hAnsi="仿宋" w:eastAsia="仿宋" w:cs="宋体"/>
          <w:sz w:val="24"/>
        </w:rPr>
      </w:r>
      <w:r/>
    </w:p>
    <w:p>
      <w:pPr>
        <w:pStyle w:val="700"/>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702"/>
        <w:rPr>
          <w:rFonts w:ascii="仿宋" w:hAnsi="仿宋"/>
          <w:sz w:val="30"/>
          <w:szCs w:val="30"/>
        </w:rPr>
      </w:pPr>
      <w:r>
        <w:rPr>
          <w:rFonts w:ascii="仿宋" w:hAnsi="仿宋"/>
          <w:sz w:val="30"/>
          <w:szCs w:val="30"/>
        </w:rPr>
      </w:r>
      <w:r/>
    </w:p>
    <w:p>
      <w:pPr>
        <w:pStyle w:val="702"/>
        <w:rPr>
          <w:rFonts w:ascii="仿宋" w:hAnsi="仿宋"/>
          <w:sz w:val="30"/>
          <w:szCs w:val="30"/>
        </w:rPr>
      </w:pPr>
      <w:r>
        <w:rPr>
          <w:rFonts w:ascii="仿宋" w:hAnsi="仿宋"/>
          <w:sz w:val="30"/>
          <w:szCs w:val="30"/>
        </w:rPr>
      </w:r>
      <w:r/>
    </w:p>
    <w:p>
      <w:pPr>
        <w:pStyle w:val="697"/>
      </w:pPr>
      <w:r/>
      <w:r/>
    </w:p>
    <w:p>
      <w:pPr>
        <w:jc w:val="center"/>
        <w:rPr>
          <w:rFonts w:ascii="仿宋" w:hAnsi="仿宋" w:eastAsia="仿宋"/>
          <w:sz w:val="28"/>
          <w:szCs w:val="28"/>
        </w:rPr>
      </w:pPr>
      <w:r>
        <w:rPr>
          <w:rFonts w:hint="eastAsia" w:ascii="仿宋" w:hAnsi="仿宋" w:eastAsia="仿宋"/>
          <w:sz w:val="28"/>
          <w:szCs w:val="28"/>
        </w:rPr>
        <w:t xml:space="preserve">7.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cs="宋体"/>
          <w:sz w:val="28"/>
          <w:szCs w:val="28"/>
        </w:rPr>
        <w:t xml:space="preserve">建设大厦物业管理服务</w:t>
      </w:r>
      <w:r>
        <w:rPr>
          <w:rFonts w:hint="eastAsia" w:ascii="仿宋" w:hAnsi="仿宋" w:eastAsia="仿宋"/>
          <w:sz w:val="28"/>
          <w:szCs w:val="28"/>
        </w:rPr>
        <w:t xml:space="preserve">）项目（项目编号：</w:t>
      </w:r>
      <w:r>
        <w:rPr>
          <w:rFonts w:hint="eastAsia" w:ascii="仿宋" w:hAnsi="仿宋" w:eastAsia="仿宋" w:cs="宋体"/>
          <w:sz w:val="28"/>
          <w:szCs w:val="28"/>
          <w:u w:val="single"/>
        </w:rPr>
        <w:t xml:space="preserve">JSZC-320300-XZCG-G2025-00</w:t>
      </w:r>
      <w:r>
        <w:rPr>
          <w:rFonts w:hint="eastAsia" w:ascii="仿宋" w:hAnsi="仿宋" w:eastAsia="仿宋" w:cs="宋体"/>
          <w:sz w:val="28"/>
          <w:szCs w:val="28"/>
          <w:u w:val="single"/>
        </w:rPr>
        <w:t xml:space="preserve">99</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712"/>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pStyle w:val="697"/>
      </w:p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8.</w:t>
      </w:r>
      <w:bookmarkStart w:id="222" w:name="OLE_LINK14"/>
      <w:r/>
      <w:bookmarkStart w:id="223" w:name="OLE_LINK13"/>
      <w:r>
        <w:rPr>
          <w:rFonts w:hint="eastAsia" w:ascii="仿宋" w:hAnsi="仿宋" w:eastAsia="仿宋"/>
          <w:spacing w:val="6"/>
          <w:sz w:val="28"/>
          <w:szCs w:val="28"/>
        </w:rPr>
        <w:t xml:space="preserve"> 残疾人福利性单位声明函</w:t>
      </w:r>
      <w:bookmarkEnd w:id="222"/>
      <w:bookmarkEnd w:id="223"/>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bookmarkStart w:id="224" w:name="OLE_LINK155"/>
      <w:r/>
      <w:bookmarkStart w:id="225" w:name="OLE_LINK156"/>
      <w:r>
        <w:rPr>
          <w:rFonts w:hint="eastAsia" w:ascii="仿宋" w:hAnsi="仿宋" w:eastAsia="仿宋"/>
          <w:sz w:val="24"/>
        </w:rPr>
        <w:t xml:space="preserve">项目名称：</w:t>
      </w:r>
      <w:r>
        <w:rPr>
          <w:rFonts w:hint="eastAsia" w:ascii="仿宋" w:hAnsi="仿宋" w:eastAsia="仿宋"/>
          <w:sz w:val="24"/>
          <w:u w:val="single"/>
        </w:rPr>
        <w:t xml:space="preserve">建设大厦物业管理服务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JSZC-320300-XZCG-G2025-0099</w:t>
      </w:r>
      <w:bookmarkEnd w:id="224"/>
      <w:r/>
      <w:bookmarkEnd w:id="225"/>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pacing w:val="6"/>
          <w:sz w:val="28"/>
          <w:szCs w:val="28"/>
        </w:rPr>
        <w:t xml:space="preserve">〔2017〕 141</w:t>
      </w:r>
      <w:bookmarkStart w:id="226" w:name="_GoBack"/>
      <w:r/>
      <w:bookmarkEnd w:id="226"/>
      <w:r>
        <w:rPr>
          <w:rFonts w:hint="eastAsia" w:ascii="仿宋" w:hAnsi="仿宋" w:eastAsia="仿宋"/>
          <w:spacing w:val="6"/>
          <w:sz w:val="28"/>
          <w:szCs w:val="28"/>
        </w:rPr>
        <w:t xml:space="preserve">号）的规定，本单位为符合条件的残疾人福利性单位，且本单位参加</w:t>
      </w:r>
      <w:bookmarkStart w:id="227" w:name="OLE_LINK150"/>
      <w:r>
        <w:rPr>
          <w:rFonts w:hint="eastAsia" w:ascii="仿宋" w:hAnsi="仿宋" w:eastAsia="仿宋"/>
          <w:spacing w:val="6"/>
          <w:sz w:val="28"/>
          <w:szCs w:val="28"/>
          <w:u w:val="single"/>
        </w:rPr>
        <w:t xml:space="preserve">徐州市住房和城乡建设局</w:t>
      </w:r>
      <w:bookmarkEnd w:id="227"/>
      <w:r>
        <w:rPr>
          <w:rFonts w:hint="eastAsia" w:ascii="仿宋" w:hAnsi="仿宋" w:eastAsia="仿宋"/>
          <w:spacing w:val="6"/>
          <w:sz w:val="28"/>
          <w:szCs w:val="28"/>
        </w:rPr>
        <w:t xml:space="preserve">单位的</w:t>
      </w:r>
      <w:bookmarkStart w:id="228" w:name="OLE_LINK151"/>
      <w:r>
        <w:rPr>
          <w:rFonts w:hint="eastAsia" w:ascii="仿宋" w:hAnsi="仿宋" w:eastAsia="仿宋"/>
          <w:spacing w:val="6"/>
          <w:sz w:val="28"/>
          <w:szCs w:val="28"/>
          <w:u w:val="single"/>
        </w:rPr>
        <w:t xml:space="preserve">建设大厦物业管理服务</w:t>
      </w:r>
      <w:bookmarkEnd w:id="228"/>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pStyle w:val="697"/>
      </w:pPr>
      <w:r/>
      <w:r/>
    </w:p>
    <w:p>
      <w:r/>
      <w:r/>
    </w:p>
    <w:p>
      <w:pPr>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9.</w:t>
      </w:r>
      <w:r>
        <w:rPr>
          <w:rFonts w:hint="eastAsia" w:ascii="仿宋" w:hAnsi="仿宋" w:eastAsia="仿宋"/>
          <w:bCs/>
          <w:sz w:val="28"/>
          <w:szCs w:val="28"/>
        </w:rPr>
        <w:t xml:space="preserve"> 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229" w:name="OLE_LINK159"/>
      <w:r/>
      <w:bookmarkStart w:id="230" w:name="OLE_LINK160"/>
      <w:r>
        <w:rPr>
          <w:rFonts w:hint="eastAsia" w:ascii="仿宋" w:hAnsi="仿宋" w:eastAsia="仿宋"/>
          <w:sz w:val="24"/>
        </w:rPr>
        <w:t xml:space="preserve">项目名称：</w:t>
      </w:r>
      <w:bookmarkStart w:id="231" w:name="OLE_LINK158"/>
      <w:r>
        <w:rPr>
          <w:rFonts w:hint="eastAsia" w:ascii="仿宋" w:hAnsi="仿宋" w:eastAsia="仿宋"/>
          <w:sz w:val="24"/>
          <w:u w:val="single"/>
        </w:rPr>
        <w:t xml:space="preserve">建设大厦物业管理服务</w:t>
      </w:r>
      <w:bookmarkEnd w:id="231"/>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JSZC-320300-XZCG-G2025-0099</w:t>
      </w:r>
      <w:bookmarkEnd w:id="229"/>
      <w:bookmarkEnd w:id="230"/>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u w:val="single"/>
        </w:rPr>
        <w:t xml:space="preserve">建设大厦物业管理服务</w:t>
      </w:r>
      <w:r>
        <w:rPr>
          <w:rFonts w:hint="eastAsia" w:ascii="仿宋" w:hAnsi="仿宋" w:eastAsia="仿宋"/>
          <w:sz w:val="24"/>
        </w:rPr>
        <w:t xml:space="preserve">，项目编号：</w:t>
      </w:r>
      <w:r>
        <w:rPr>
          <w:rFonts w:hint="eastAsia" w:ascii="仿宋" w:hAnsi="仿宋" w:eastAsia="仿宋"/>
          <w:sz w:val="24"/>
          <w:u w:val="single"/>
        </w:rPr>
        <w:t xml:space="preserve">JSZC-320300-XZCG-G2025-00</w:t>
      </w:r>
      <w:r>
        <w:rPr>
          <w:rFonts w:hint="eastAsia" w:ascii="仿宋" w:hAnsi="仿宋" w:eastAsia="仿宋"/>
          <w:sz w:val="24"/>
          <w:u w:val="single"/>
        </w:rPr>
        <w:t xml:space="preserve">99</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702"/>
        <w:rPr>
          <w:rFonts w:ascii="仿宋" w:hAnsi="仿宋" w:cs="宋体"/>
          <w:sz w:val="30"/>
          <w:szCs w:val="30"/>
        </w:rPr>
      </w:pPr>
      <w:r>
        <w:rPr>
          <w:rFonts w:ascii="仿宋" w:hAnsi="仿宋" w:cs="宋体"/>
          <w:sz w:val="30"/>
          <w:szCs w:val="30"/>
        </w:rPr>
      </w:r>
      <w:r/>
    </w:p>
    <w:p>
      <w:pPr>
        <w:pStyle w:val="702"/>
        <w:rPr>
          <w:rFonts w:ascii="仿宋" w:hAnsi="仿宋" w:cs="宋体"/>
          <w:sz w:val="30"/>
          <w:szCs w:val="30"/>
        </w:rPr>
      </w:pPr>
      <w:r>
        <w:rPr>
          <w:rFonts w:ascii="仿宋" w:hAnsi="仿宋" w:cs="宋体"/>
          <w:sz w:val="30"/>
          <w:szCs w:val="30"/>
        </w:rPr>
      </w:r>
      <w:r/>
    </w:p>
    <w:p>
      <w:pPr>
        <w:pStyle w:val="702"/>
        <w:rPr>
          <w:rFonts w:ascii="仿宋" w:hAnsi="仿宋" w:cs="宋体"/>
          <w:sz w:val="30"/>
          <w:szCs w:val="30"/>
        </w:rPr>
      </w:pPr>
      <w:r>
        <w:rPr>
          <w:rFonts w:ascii="仿宋" w:hAnsi="仿宋" w:cs="宋体"/>
          <w:sz w:val="30"/>
          <w:szCs w:val="30"/>
        </w:rPr>
      </w:r>
      <w:r/>
    </w:p>
    <w:p>
      <w:pPr>
        <w:pStyle w:val="702"/>
        <w:rPr>
          <w:rFonts w:ascii="仿宋" w:hAnsi="仿宋" w:cs="宋体"/>
          <w:sz w:val="30"/>
          <w:szCs w:val="30"/>
        </w:rPr>
      </w:pPr>
      <w:r>
        <w:rPr>
          <w:rFonts w:ascii="仿宋" w:hAnsi="仿宋" w:cs="宋体"/>
          <w:sz w:val="30"/>
          <w:szCs w:val="30"/>
        </w:rPr>
      </w:r>
      <w:r/>
    </w:p>
    <w:p>
      <w:pPr>
        <w:pStyle w:val="702"/>
        <w:rPr>
          <w:rFonts w:ascii="仿宋" w:hAnsi="仿宋" w:cs="宋体"/>
          <w:sz w:val="30"/>
          <w:szCs w:val="30"/>
        </w:rPr>
      </w:pPr>
      <w:r>
        <w:rPr>
          <w:rFonts w:ascii="仿宋" w:hAnsi="仿宋" w:cs="宋体"/>
          <w:sz w:val="30"/>
          <w:szCs w:val="30"/>
        </w:rPr>
      </w:r>
      <w:r/>
    </w:p>
    <w:p>
      <w:pPr>
        <w:pStyle w:val="702"/>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10.投标人相关承诺</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建设大厦物业管理服务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JSZC-320300-XZCG-G2025-0099</w:t>
      </w:r>
      <w:r/>
    </w:p>
    <w:p>
      <w:pPr>
        <w:rPr>
          <w:rFonts w:ascii="仿宋" w:hAnsi="仿宋" w:eastAsia="仿宋" w:cs="Segoe UI"/>
          <w:sz w:val="24"/>
        </w:rPr>
      </w:pPr>
      <w:r>
        <w:rPr>
          <w:rFonts w:ascii="仿宋" w:hAnsi="仿宋" w:eastAsia="仿宋" w:cs="Segoe UI"/>
          <w:sz w:val="24"/>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w:t>
      </w:r>
      <w:r>
        <w:rPr>
          <w:rFonts w:hint="eastAsia" w:ascii="仿宋" w:hAnsi="仿宋" w:eastAsia="仿宋"/>
          <w:spacing w:val="6"/>
          <w:sz w:val="28"/>
          <w:szCs w:val="28"/>
        </w:rPr>
        <w:t xml:space="preserve">承诺</w:t>
      </w:r>
      <w:r>
        <w:rPr>
          <w:rFonts w:hint="eastAsia" w:ascii="仿宋" w:hAnsi="仿宋" w:eastAsia="仿宋"/>
          <w:spacing w:val="6"/>
          <w:sz w:val="28"/>
          <w:szCs w:val="28"/>
        </w:rPr>
        <w:t xml:space="preserve">：</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725"/>
      </w:pPr>
      <w:r/>
      <w:r/>
    </w:p>
    <w:p>
      <w:pPr>
        <w:pStyle w:val="725"/>
      </w:pPr>
      <w:r/>
      <w:r/>
    </w:p>
    <w:p>
      <w:pPr>
        <w:pStyle w:val="725"/>
      </w:pPr>
      <w:r/>
      <w:r/>
    </w:p>
    <w:p>
      <w:pPr>
        <w:pStyle w:val="725"/>
      </w:pPr>
      <w:r/>
      <w:r/>
    </w:p>
    <w:p>
      <w:pPr>
        <w:pStyle w:val="725"/>
      </w:pPr>
      <w:r/>
      <w:r/>
    </w:p>
    <w:p>
      <w:pPr>
        <w:pStyle w:val="725"/>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725"/>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11.投标人书面声明</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建设大厦物业管理服务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JSZC-320300-XZCG-G2025-0099</w:t>
      </w:r>
      <w:r/>
    </w:p>
    <w:p>
      <w:pPr>
        <w:rPr>
          <w:rFonts w:ascii="仿宋" w:hAnsi="仿宋" w:eastAsia="仿宋" w:cs="Segoe UI"/>
          <w:sz w:val="24"/>
        </w:rPr>
      </w:pPr>
      <w:r>
        <w:rPr>
          <w:rFonts w:ascii="仿宋" w:hAnsi="仿宋" w:eastAsia="仿宋" w:cs="Segoe UI"/>
          <w:sz w:val="24"/>
        </w:rPr>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pStyle w:val="725"/>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702"/>
        <w:ind w:firstLine="2880"/>
        <w:rPr>
          <w:rFonts w:ascii="仿宋" w:hAnsi="仿宋" w:cs="宋体"/>
          <w:sz w:val="30"/>
          <w:szCs w:val="30"/>
        </w:rPr>
      </w:pPr>
      <w:r>
        <w:rPr>
          <w:rFonts w:hint="eastAsia" w:ascii="仿宋" w:hAnsi="仿宋"/>
          <w:sz w:val="24"/>
        </w:rPr>
        <w:t xml:space="preserve">日期：   年  月  日</w:t>
      </w:r>
      <w:r/>
    </w:p>
    <w:p>
      <w:pPr>
        <w:pStyle w:val="702"/>
        <w:rPr>
          <w:rFonts w:ascii="仿宋" w:hAnsi="仿宋" w:cs="宋体"/>
          <w:sz w:val="30"/>
          <w:szCs w:val="30"/>
        </w:rPr>
      </w:pPr>
      <w:r>
        <w:rPr>
          <w:rFonts w:ascii="仿宋" w:hAnsi="仿宋" w:cs="宋体"/>
          <w:sz w:val="30"/>
          <w:szCs w:val="30"/>
        </w:rPr>
      </w:r>
      <w:r/>
    </w:p>
    <w:p>
      <w:pPr>
        <w:pStyle w:val="702"/>
        <w:rPr>
          <w:rFonts w:ascii="仿宋" w:hAnsi="仿宋" w:cs="宋体"/>
          <w:sz w:val="30"/>
          <w:szCs w:val="30"/>
        </w:rPr>
      </w:pPr>
      <w:r>
        <w:rPr>
          <w:rFonts w:ascii="仿宋" w:hAnsi="仿宋" w:cs="宋体"/>
          <w:sz w:val="30"/>
          <w:szCs w:val="30"/>
        </w:rPr>
      </w:r>
      <w:r/>
    </w:p>
    <w:p>
      <w:pPr>
        <w:pStyle w:val="702"/>
        <w:rPr>
          <w:rFonts w:ascii="仿宋" w:hAnsi="仿宋" w:cs="宋体"/>
          <w:sz w:val="30"/>
          <w:szCs w:val="30"/>
        </w:rPr>
      </w:pPr>
      <w:r>
        <w:rPr>
          <w:rFonts w:ascii="仿宋" w:hAnsi="仿宋" w:cs="宋体"/>
          <w:sz w:val="30"/>
          <w:szCs w:val="30"/>
        </w:rPr>
      </w:r>
      <w:r/>
    </w:p>
    <w:p>
      <w:pPr>
        <w:pStyle w:val="702"/>
        <w:rPr>
          <w:rFonts w:ascii="仿宋" w:hAnsi="仿宋" w:cs="宋体"/>
          <w:sz w:val="30"/>
          <w:szCs w:val="30"/>
        </w:rPr>
      </w:pPr>
      <w:r>
        <w:rPr>
          <w:rFonts w:ascii="仿宋" w:hAnsi="仿宋" w:cs="宋体"/>
          <w:sz w:val="30"/>
          <w:szCs w:val="30"/>
        </w:rPr>
      </w:r>
      <w:r/>
    </w:p>
    <w:p>
      <w:pPr>
        <w:pStyle w:val="702"/>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12.</w:t>
      </w:r>
      <w:r>
        <w:rPr>
          <w:rFonts w:hint="eastAsia" w:ascii="仿宋" w:hAnsi="仿宋" w:eastAsia="仿宋"/>
          <w:sz w:val="28"/>
          <w:szCs w:val="28"/>
        </w:rPr>
        <w:t xml:space="preserve">采购需求符合性条件响应表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u w:val="single"/>
        </w:rPr>
        <w:t xml:space="preserve">建设大厦物业管理服务</w:t>
      </w:r>
      <w:r/>
    </w:p>
    <w:p>
      <w:pPr>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u w:val="single"/>
        </w:rPr>
        <w:t xml:space="preserve">JSZC-320300-XZCG-G2025-0099</w:t>
      </w:r>
      <w:r/>
    </w:p>
    <w:p>
      <w:pPr>
        <w:rPr>
          <w:rFonts w:ascii="仿宋" w:hAnsi="仿宋" w:eastAsia="仿宋"/>
          <w:sz w:val="24"/>
          <w:u w:val="single"/>
        </w:rPr>
      </w:pPr>
      <w:r>
        <w:rPr>
          <w:rFonts w:ascii="仿宋" w:hAnsi="仿宋" w:eastAsia="仿宋"/>
          <w:sz w:val="24"/>
          <w:u w:val="single"/>
        </w:rPr>
      </w:r>
      <w:r/>
    </w:p>
    <w:tbl>
      <w:tblPr>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567"/>
        <w:gridCol w:w="2977"/>
        <w:gridCol w:w="2268"/>
        <w:gridCol w:w="2977"/>
        <w:gridCol w:w="1276"/>
      </w:tblGrid>
      <w:tr>
        <w:trPr>
          <w:trHeight w:val="794"/>
        </w:trPr>
        <w:tc>
          <w:tcPr>
            <w:tcW w:w="567" w:type="dxa"/>
            <w:vAlign w:val="center"/>
            <w:textDirection w:val="lrTb"/>
            <w:noWrap/>
          </w:tcPr>
          <w:p>
            <w:pPr>
              <w:jc w:val="center"/>
              <w:rPr>
                <w:rFonts w:ascii="仿宋" w:hAnsi="仿宋" w:eastAsia="仿宋"/>
                <w:caps/>
                <w:color w:val="000000" w:themeColor="text1"/>
                <w:sz w:val="24"/>
              </w:rPr>
            </w:pPr>
            <w:r>
              <w:rPr>
                <w:rFonts w:hint="eastAsia" w:ascii="仿宋" w:hAnsi="仿宋" w:eastAsia="仿宋"/>
                <w:caps/>
                <w:color w:val="000000" w:themeColor="text1"/>
                <w:sz w:val="24"/>
              </w:rPr>
              <w:t xml:space="preserve">序号</w:t>
            </w:r>
            <w:r/>
          </w:p>
        </w:tc>
        <w:tc>
          <w:tcPr>
            <w:tcW w:w="2977" w:type="dxa"/>
            <w:vAlign w:val="center"/>
            <w:textDirection w:val="lrTb"/>
            <w:noWrap/>
          </w:tcPr>
          <w:p>
            <w:pPr>
              <w:jc w:val="center"/>
              <w:rPr>
                <w:rFonts w:ascii="仿宋" w:hAnsi="仿宋" w:eastAsia="仿宋"/>
                <w:caps/>
                <w:color w:val="000000" w:themeColor="text1"/>
                <w:sz w:val="24"/>
              </w:rPr>
            </w:pPr>
            <w:r>
              <w:rPr>
                <w:rFonts w:hint="eastAsia" w:ascii="仿宋" w:hAnsi="仿宋" w:eastAsia="仿宋"/>
                <w:caps/>
                <w:color w:val="000000" w:themeColor="text1"/>
                <w:sz w:val="24"/>
              </w:rPr>
              <w:t xml:space="preserve">采购需求符合性条件</w:t>
            </w:r>
            <w:r/>
          </w:p>
        </w:tc>
        <w:tc>
          <w:tcPr>
            <w:tcW w:w="2268" w:type="dxa"/>
            <w:vAlign w:val="center"/>
            <w:textDirection w:val="lrTb"/>
            <w:noWrap/>
          </w:tcPr>
          <w:p>
            <w:pPr>
              <w:jc w:val="center"/>
              <w:rPr>
                <w:rFonts w:ascii="仿宋" w:hAnsi="仿宋" w:eastAsia="仿宋"/>
                <w:caps/>
                <w:color w:val="000000" w:themeColor="text1"/>
                <w:sz w:val="24"/>
              </w:rPr>
            </w:pPr>
            <w:r>
              <w:rPr>
                <w:rFonts w:hint="eastAsia" w:ascii="仿宋" w:hAnsi="仿宋" w:eastAsia="仿宋"/>
                <w:color w:val="000000" w:themeColor="text1"/>
                <w:sz w:val="24"/>
              </w:rPr>
              <w:t xml:space="preserve">招标文件的要求</w:t>
            </w:r>
            <w:r/>
          </w:p>
        </w:tc>
        <w:tc>
          <w:tcPr>
            <w:tcW w:w="2977" w:type="dxa"/>
            <w:vAlign w:val="center"/>
            <w:textDirection w:val="lrTb"/>
            <w:noWrap/>
          </w:tcPr>
          <w:p>
            <w:pPr>
              <w:jc w:val="center"/>
              <w:rPr>
                <w:rFonts w:ascii="仿宋" w:hAnsi="仿宋" w:eastAsia="仿宋"/>
                <w:color w:val="000000" w:themeColor="text1"/>
                <w:sz w:val="24"/>
              </w:rPr>
            </w:pPr>
            <w:r>
              <w:rPr>
                <w:rFonts w:hint="eastAsia" w:ascii="仿宋" w:hAnsi="仿宋" w:eastAsia="仿宋"/>
                <w:color w:val="000000" w:themeColor="text1"/>
                <w:sz w:val="24"/>
              </w:rPr>
              <w:t xml:space="preserve">投标文件中的响应情况</w:t>
            </w:r>
            <w:r/>
          </w:p>
          <w:p>
            <w:pPr>
              <w:jc w:val="center"/>
              <w:rPr>
                <w:rFonts w:ascii="仿宋" w:hAnsi="仿宋" w:eastAsia="仿宋"/>
                <w:caps/>
                <w:color w:val="000000" w:themeColor="text1"/>
                <w:sz w:val="24"/>
              </w:rPr>
            </w:pPr>
            <w:r>
              <w:rPr>
                <w:rFonts w:hint="eastAsia" w:ascii="仿宋" w:hAnsi="仿宋" w:eastAsia="仿宋"/>
                <w:caps/>
                <w:color w:val="000000" w:themeColor="text1"/>
                <w:sz w:val="24"/>
              </w:rPr>
              <w:t xml:space="preserve">（完全响应/未完全响应）</w:t>
            </w:r>
            <w:r/>
          </w:p>
        </w:tc>
        <w:tc>
          <w:tcPr>
            <w:tcW w:w="1276" w:type="dxa"/>
            <w:vAlign w:val="center"/>
            <w:textDirection w:val="lrTb"/>
            <w:noWrap/>
          </w:tcPr>
          <w:p>
            <w:pPr>
              <w:jc w:val="center"/>
              <w:rPr>
                <w:rFonts w:ascii="仿宋" w:hAnsi="仿宋" w:eastAsia="仿宋"/>
                <w:caps/>
                <w:color w:val="000000" w:themeColor="text1"/>
                <w:sz w:val="24"/>
              </w:rPr>
            </w:pPr>
            <w:r>
              <w:rPr>
                <w:rFonts w:hint="eastAsia" w:ascii="仿宋" w:hAnsi="仿宋" w:eastAsia="仿宋"/>
                <w:caps/>
                <w:color w:val="000000" w:themeColor="text1"/>
                <w:sz w:val="24"/>
              </w:rPr>
              <w:t xml:space="preserve">说明</w:t>
            </w:r>
            <w:r/>
          </w:p>
        </w:tc>
      </w:tr>
      <w:tr>
        <w:trPr>
          <w:trHeight w:val="794"/>
        </w:trPr>
        <w:tc>
          <w:tcPr>
            <w:tcW w:w="567" w:type="dxa"/>
            <w:vAlign w:val="center"/>
            <w:textDirection w:val="lrTb"/>
            <w:noWrap/>
          </w:tcPr>
          <w:p>
            <w:pPr>
              <w:jc w:val="center"/>
              <w:rPr>
                <w:rFonts w:ascii="仿宋" w:hAnsi="仿宋" w:eastAsia="仿宋"/>
                <w:color w:val="000000" w:themeColor="text1"/>
                <w:sz w:val="24"/>
              </w:rPr>
            </w:pPr>
            <w:r>
              <w:rPr>
                <w:rFonts w:hint="eastAsia" w:ascii="仿宋" w:hAnsi="仿宋" w:eastAsia="仿宋"/>
                <w:color w:val="000000" w:themeColor="text1"/>
                <w:sz w:val="24"/>
              </w:rPr>
              <w:t xml:space="preserve">1</w:t>
            </w:r>
            <w:r/>
          </w:p>
        </w:tc>
        <w:tc>
          <w:tcPr>
            <w:tcW w:w="2977" w:type="dxa"/>
            <w:vAlign w:val="center"/>
            <w:textDirection w:val="lrTb"/>
            <w:noWrap/>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关于</w:t>
            </w:r>
            <w:r>
              <w:rPr>
                <w:rFonts w:hint="eastAsia" w:ascii="仿宋" w:hAnsi="仿宋" w:eastAsia="仿宋" w:cs="仿宋"/>
                <w:color w:val="000000" w:themeColor="text1"/>
                <w:sz w:val="24"/>
              </w:rPr>
              <w:t xml:space="preserve">“供应商履行合同所需的设备”的响应情况</w:t>
            </w:r>
            <w:r/>
          </w:p>
        </w:tc>
        <w:tc>
          <w:tcPr>
            <w:tcW w:w="2268" w:type="dxa"/>
            <w:vAlign w:val="center"/>
            <w:textDirection w:val="lrTb"/>
            <w:noWrap/>
          </w:tcPr>
          <w:p>
            <w:pPr>
              <w:jc w:val="center"/>
              <w:rPr>
                <w:rFonts w:ascii="仿宋" w:hAnsi="仿宋" w:eastAsia="仿宋"/>
                <w:color w:val="000000" w:themeColor="text1"/>
                <w:sz w:val="24"/>
              </w:rPr>
            </w:pPr>
            <w:r>
              <w:rPr>
                <w:rFonts w:hint="eastAsia" w:ascii="仿宋" w:hAnsi="仿宋" w:eastAsia="仿宋" w:cs="仿宋"/>
                <w:color w:val="000000" w:themeColor="text1"/>
                <w:sz w:val="24"/>
              </w:rPr>
              <w:t xml:space="preserve">见招标文件第六章《采购需求》中相关要求</w:t>
            </w:r>
            <w:r/>
          </w:p>
        </w:tc>
        <w:tc>
          <w:tcPr>
            <w:tcW w:w="2977" w:type="dxa"/>
            <w:vAlign w:val="center"/>
            <w:textDirection w:val="lrTb"/>
            <w:noWrap/>
          </w:tcPr>
          <w:p>
            <w:pPr>
              <w:jc w:val="center"/>
              <w:rPr>
                <w:rFonts w:ascii="仿宋" w:hAnsi="仿宋" w:eastAsia="仿宋"/>
                <w:color w:val="000000" w:themeColor="text1"/>
                <w:sz w:val="24"/>
              </w:rPr>
            </w:pPr>
            <w:r>
              <w:rPr>
                <w:rFonts w:ascii="仿宋" w:hAnsi="仿宋" w:eastAsia="仿宋"/>
                <w:color w:val="000000" w:themeColor="text1"/>
                <w:sz w:val="24"/>
              </w:rPr>
            </w:r>
            <w:r/>
          </w:p>
        </w:tc>
        <w:tc>
          <w:tcPr>
            <w:tcW w:w="1276" w:type="dxa"/>
            <w:vAlign w:val="center"/>
            <w:textDirection w:val="lrTb"/>
            <w:noWrap/>
          </w:tcPr>
          <w:p>
            <w:pPr>
              <w:jc w:val="center"/>
              <w:rPr>
                <w:rFonts w:ascii="仿宋" w:hAnsi="仿宋" w:eastAsia="仿宋"/>
                <w:color w:val="000000" w:themeColor="text1"/>
                <w:sz w:val="24"/>
              </w:rPr>
            </w:pPr>
            <w:r>
              <w:rPr>
                <w:rFonts w:ascii="仿宋" w:hAnsi="仿宋" w:eastAsia="仿宋"/>
                <w:color w:val="000000" w:themeColor="text1"/>
                <w:sz w:val="24"/>
              </w:rPr>
            </w:r>
            <w:r/>
          </w:p>
        </w:tc>
      </w:tr>
      <w:tr>
        <w:trPr>
          <w:trHeight w:val="794"/>
        </w:trPr>
        <w:tc>
          <w:tcPr>
            <w:tcW w:w="567" w:type="dxa"/>
            <w:vAlign w:val="center"/>
            <w:textDirection w:val="lrTb"/>
            <w:noWrap/>
          </w:tcPr>
          <w:p>
            <w:pPr>
              <w:jc w:val="center"/>
              <w:rPr>
                <w:rFonts w:ascii="仿宋" w:hAnsi="仿宋" w:eastAsia="仿宋"/>
                <w:color w:val="000000" w:themeColor="text1"/>
                <w:sz w:val="24"/>
              </w:rPr>
            </w:pPr>
            <w:r>
              <w:rPr>
                <w:rFonts w:hint="eastAsia" w:ascii="仿宋" w:hAnsi="仿宋" w:eastAsia="仿宋"/>
                <w:color w:val="000000" w:themeColor="text1"/>
                <w:sz w:val="24"/>
              </w:rPr>
              <w:t xml:space="preserve">2</w:t>
            </w:r>
            <w:r/>
          </w:p>
        </w:tc>
        <w:tc>
          <w:tcPr>
            <w:tcW w:w="2977" w:type="dxa"/>
            <w:vAlign w:val="center"/>
            <w:textDirection w:val="lrTb"/>
            <w:noWrap/>
          </w:tcPr>
          <w:p>
            <w:pPr>
              <w:jc w:val="center"/>
              <w:rPr>
                <w:rFonts w:ascii="仿宋" w:hAnsi="仿宋" w:eastAsia="仿宋" w:cs="仿宋"/>
                <w:color w:val="000000" w:themeColor="text1"/>
                <w:sz w:val="24"/>
              </w:rPr>
            </w:pPr>
            <w:r/>
            <w:bookmarkStart w:id="232" w:name="OLE_LINK161"/>
            <w:r/>
            <w:bookmarkStart w:id="233" w:name="OLE_LINK162"/>
            <w:r>
              <w:rPr>
                <w:rFonts w:hint="eastAsia" w:ascii="仿宋" w:hAnsi="仿宋" w:eastAsia="仿宋" w:cs="仿宋"/>
                <w:color w:val="000000" w:themeColor="text1"/>
                <w:sz w:val="24"/>
              </w:rPr>
              <w:t xml:space="preserve">关于</w:t>
            </w:r>
            <w:bookmarkEnd w:id="232"/>
            <w:r/>
            <w:bookmarkEnd w:id="233"/>
            <w:r>
              <w:rPr>
                <w:rFonts w:hint="eastAsia" w:ascii="仿宋" w:hAnsi="仿宋" w:eastAsia="仿宋" w:cs="仿宋"/>
                <w:color w:val="000000" w:themeColor="text1"/>
                <w:sz w:val="24"/>
              </w:rPr>
              <w:t xml:space="preserve">“同时在岗人数”“岗位所需总人数”的响应情况</w:t>
            </w:r>
            <w:r/>
          </w:p>
        </w:tc>
        <w:tc>
          <w:tcPr>
            <w:tcW w:w="2268" w:type="dxa"/>
            <w:vAlign w:val="center"/>
            <w:textDirection w:val="lrTb"/>
            <w:noWrap/>
          </w:tcPr>
          <w:p>
            <w:pPr>
              <w:jc w:val="center"/>
              <w:rPr>
                <w:rFonts w:ascii="仿宋" w:hAnsi="仿宋" w:eastAsia="仿宋"/>
                <w:color w:val="000000" w:themeColor="text1"/>
                <w:sz w:val="24"/>
              </w:rPr>
            </w:pPr>
            <w:r>
              <w:rPr>
                <w:rFonts w:hint="eastAsia" w:ascii="仿宋" w:hAnsi="仿宋" w:eastAsia="仿宋" w:cs="仿宋"/>
                <w:color w:val="000000" w:themeColor="text1"/>
                <w:sz w:val="24"/>
              </w:rPr>
              <w:t xml:space="preserve">见招标文件第六章《采购需求》中相关要求</w:t>
            </w:r>
            <w:r/>
          </w:p>
        </w:tc>
        <w:tc>
          <w:tcPr>
            <w:tcW w:w="2977" w:type="dxa"/>
            <w:vAlign w:val="center"/>
            <w:textDirection w:val="lrTb"/>
            <w:noWrap/>
          </w:tcPr>
          <w:p>
            <w:pPr>
              <w:jc w:val="center"/>
              <w:rPr>
                <w:rFonts w:ascii="仿宋" w:hAnsi="仿宋" w:eastAsia="仿宋"/>
                <w:color w:val="000000" w:themeColor="text1"/>
                <w:sz w:val="24"/>
              </w:rPr>
            </w:pPr>
            <w:r>
              <w:rPr>
                <w:rFonts w:ascii="仿宋" w:hAnsi="仿宋" w:eastAsia="仿宋"/>
                <w:color w:val="000000" w:themeColor="text1"/>
                <w:sz w:val="24"/>
              </w:rPr>
            </w:r>
            <w:r/>
          </w:p>
        </w:tc>
        <w:tc>
          <w:tcPr>
            <w:tcW w:w="1276" w:type="dxa"/>
            <w:vAlign w:val="center"/>
            <w:textDirection w:val="lrTb"/>
            <w:noWrap/>
          </w:tcPr>
          <w:p>
            <w:pPr>
              <w:jc w:val="center"/>
              <w:rPr>
                <w:rFonts w:ascii="仿宋" w:hAnsi="仿宋" w:eastAsia="仿宋"/>
                <w:color w:val="000000" w:themeColor="text1"/>
                <w:sz w:val="24"/>
              </w:rPr>
            </w:pPr>
            <w:r>
              <w:rPr>
                <w:rFonts w:ascii="仿宋" w:hAnsi="仿宋" w:eastAsia="仿宋"/>
                <w:color w:val="000000" w:themeColor="text1"/>
                <w:sz w:val="24"/>
              </w:rPr>
            </w:r>
            <w:r/>
          </w:p>
        </w:tc>
      </w:tr>
      <w:tr>
        <w:trPr>
          <w:trHeight w:val="794"/>
        </w:trPr>
        <w:tc>
          <w:tcPr>
            <w:tcW w:w="567" w:type="dxa"/>
            <w:vAlign w:val="center"/>
            <w:textDirection w:val="lrTb"/>
            <w:noWrap/>
          </w:tcPr>
          <w:p>
            <w:pPr>
              <w:jc w:val="center"/>
              <w:rPr>
                <w:rFonts w:ascii="仿宋" w:hAnsi="仿宋" w:eastAsia="仿宋"/>
                <w:color w:val="000000" w:themeColor="text1"/>
                <w:sz w:val="24"/>
              </w:rPr>
            </w:pPr>
            <w:r>
              <w:rPr>
                <w:rFonts w:hint="eastAsia" w:ascii="仿宋" w:hAnsi="仿宋" w:eastAsia="仿宋"/>
                <w:color w:val="000000" w:themeColor="text1"/>
                <w:sz w:val="24"/>
              </w:rPr>
              <w:t xml:space="preserve">3</w:t>
            </w:r>
            <w:r/>
          </w:p>
        </w:tc>
        <w:tc>
          <w:tcPr>
            <w:tcW w:w="2977" w:type="dxa"/>
            <w:vAlign w:val="center"/>
            <w:textDirection w:val="lrTb"/>
            <w:noWrap/>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关于</w:t>
            </w:r>
            <w:r>
              <w:rPr>
                <w:rFonts w:hint="eastAsia" w:ascii="仿宋" w:hAnsi="仿宋" w:eastAsia="仿宋" w:cs="仿宋"/>
                <w:color w:val="000000" w:themeColor="text1"/>
                <w:sz w:val="24"/>
              </w:rPr>
              <w:t xml:space="preserve">“物业服务期限”的响应情况</w:t>
            </w:r>
            <w:r/>
          </w:p>
        </w:tc>
        <w:tc>
          <w:tcPr>
            <w:tcW w:w="2268" w:type="dxa"/>
            <w:vAlign w:val="center"/>
            <w:textDirection w:val="lrTb"/>
            <w:noWrap/>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见招标文件第六章《采购需求》中相关要求</w:t>
            </w:r>
            <w:r/>
          </w:p>
        </w:tc>
        <w:tc>
          <w:tcPr>
            <w:tcW w:w="2977" w:type="dxa"/>
            <w:vAlign w:val="center"/>
            <w:textDirection w:val="lrTb"/>
            <w:noWrap/>
          </w:tcPr>
          <w:p>
            <w:pPr>
              <w:jc w:val="center"/>
              <w:rPr>
                <w:rFonts w:ascii="仿宋" w:hAnsi="仿宋" w:eastAsia="仿宋"/>
                <w:color w:val="000000" w:themeColor="text1"/>
                <w:sz w:val="24"/>
              </w:rPr>
            </w:pPr>
            <w:r>
              <w:rPr>
                <w:rFonts w:ascii="仿宋" w:hAnsi="仿宋" w:eastAsia="仿宋"/>
                <w:color w:val="000000" w:themeColor="text1"/>
                <w:sz w:val="24"/>
              </w:rPr>
            </w:r>
            <w:r/>
          </w:p>
        </w:tc>
        <w:tc>
          <w:tcPr>
            <w:tcW w:w="1276" w:type="dxa"/>
            <w:vAlign w:val="center"/>
            <w:textDirection w:val="lrTb"/>
            <w:noWrap/>
          </w:tcPr>
          <w:p>
            <w:pPr>
              <w:jc w:val="center"/>
              <w:rPr>
                <w:rFonts w:ascii="仿宋" w:hAnsi="仿宋" w:eastAsia="仿宋"/>
                <w:color w:val="000000" w:themeColor="text1"/>
                <w:sz w:val="24"/>
              </w:rPr>
            </w:pPr>
            <w:r>
              <w:rPr>
                <w:rFonts w:ascii="仿宋" w:hAnsi="仿宋" w:eastAsia="仿宋"/>
                <w:color w:val="000000" w:themeColor="text1"/>
                <w:sz w:val="24"/>
              </w:rPr>
            </w:r>
            <w:r/>
          </w:p>
        </w:tc>
      </w:tr>
      <w:tr>
        <w:trPr>
          <w:trHeight w:val="794"/>
        </w:trPr>
        <w:tc>
          <w:tcPr>
            <w:tcW w:w="567" w:type="dxa"/>
            <w:vAlign w:val="center"/>
            <w:textDirection w:val="lrTb"/>
            <w:noWrap/>
          </w:tcPr>
          <w:p>
            <w:pPr>
              <w:jc w:val="center"/>
              <w:rPr>
                <w:rFonts w:ascii="仿宋" w:hAnsi="仿宋" w:eastAsia="仿宋"/>
                <w:color w:val="000000" w:themeColor="text1"/>
                <w:sz w:val="24"/>
              </w:rPr>
            </w:pPr>
            <w:r>
              <w:rPr>
                <w:rFonts w:hint="eastAsia" w:ascii="仿宋" w:hAnsi="仿宋" w:eastAsia="仿宋"/>
                <w:color w:val="000000" w:themeColor="text1"/>
                <w:sz w:val="24"/>
              </w:rPr>
              <w:t xml:space="preserve">4</w:t>
            </w:r>
            <w:r/>
          </w:p>
        </w:tc>
        <w:tc>
          <w:tcPr>
            <w:tcW w:w="2977" w:type="dxa"/>
            <w:vAlign w:val="center"/>
            <w:textDirection w:val="lrTb"/>
            <w:noWrap/>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关于</w:t>
            </w:r>
            <w:r>
              <w:rPr>
                <w:rFonts w:hint="eastAsia" w:ascii="仿宋" w:hAnsi="仿宋" w:eastAsia="仿宋" w:cs="仿宋"/>
                <w:color w:val="000000" w:themeColor="text1"/>
                <w:sz w:val="24"/>
              </w:rPr>
              <w:t xml:space="preserve">“</w:t>
            </w:r>
            <w:r>
              <w:rPr>
                <w:rFonts w:ascii="仿宋" w:hAnsi="仿宋" w:eastAsia="仿宋" w:cs="仿宋"/>
                <w:color w:val="000000" w:themeColor="text1"/>
                <w:sz w:val="24"/>
              </w:rPr>
              <w:t xml:space="preserve">付款方式</w:t>
            </w:r>
            <w:r>
              <w:rPr>
                <w:rFonts w:hint="eastAsia" w:ascii="仿宋" w:hAnsi="仿宋" w:eastAsia="仿宋" w:cs="仿宋"/>
                <w:color w:val="000000" w:themeColor="text1"/>
                <w:sz w:val="24"/>
              </w:rPr>
              <w:t xml:space="preserve">”的响应情况</w:t>
            </w:r>
            <w:r/>
          </w:p>
        </w:tc>
        <w:tc>
          <w:tcPr>
            <w:tcW w:w="2268" w:type="dxa"/>
            <w:vAlign w:val="center"/>
            <w:textDirection w:val="lrTb"/>
            <w:noWrap/>
          </w:tcPr>
          <w:p>
            <w:pPr>
              <w:jc w:val="center"/>
              <w:rPr>
                <w:rFonts w:ascii="仿宋" w:hAnsi="仿宋" w:eastAsia="仿宋"/>
                <w:color w:val="000000" w:themeColor="text1"/>
                <w:sz w:val="24"/>
              </w:rPr>
            </w:pPr>
            <w:r>
              <w:rPr>
                <w:rFonts w:hint="eastAsia" w:ascii="仿宋" w:hAnsi="仿宋" w:eastAsia="仿宋" w:cs="仿宋"/>
                <w:color w:val="000000" w:themeColor="text1"/>
                <w:sz w:val="24"/>
              </w:rPr>
              <w:t xml:space="preserve">见招标文件第六章《采购需求》中相关要求</w:t>
            </w:r>
            <w:r/>
          </w:p>
        </w:tc>
        <w:tc>
          <w:tcPr>
            <w:tcW w:w="2977" w:type="dxa"/>
            <w:vAlign w:val="center"/>
            <w:textDirection w:val="lrTb"/>
            <w:noWrap/>
          </w:tcPr>
          <w:p>
            <w:pPr>
              <w:jc w:val="center"/>
              <w:rPr>
                <w:rFonts w:ascii="仿宋" w:hAnsi="仿宋" w:eastAsia="仿宋"/>
                <w:color w:val="000000" w:themeColor="text1"/>
                <w:sz w:val="24"/>
              </w:rPr>
            </w:pPr>
            <w:r>
              <w:rPr>
                <w:rFonts w:ascii="仿宋" w:hAnsi="仿宋" w:eastAsia="仿宋"/>
                <w:color w:val="000000" w:themeColor="text1"/>
                <w:sz w:val="24"/>
              </w:rPr>
            </w:r>
            <w:r/>
          </w:p>
        </w:tc>
        <w:tc>
          <w:tcPr>
            <w:tcW w:w="1276" w:type="dxa"/>
            <w:vAlign w:val="center"/>
            <w:textDirection w:val="lrTb"/>
            <w:noWrap/>
          </w:tcPr>
          <w:p>
            <w:pPr>
              <w:jc w:val="center"/>
              <w:rPr>
                <w:rFonts w:ascii="仿宋" w:hAnsi="仿宋" w:eastAsia="仿宋"/>
                <w:color w:val="000000" w:themeColor="text1"/>
                <w:sz w:val="24"/>
              </w:rPr>
            </w:pPr>
            <w:r>
              <w:rPr>
                <w:rFonts w:ascii="仿宋" w:hAnsi="仿宋" w:eastAsia="仿宋"/>
                <w:color w:val="000000" w:themeColor="text1"/>
                <w:sz w:val="24"/>
              </w:rPr>
            </w:r>
            <w:r/>
          </w:p>
        </w:tc>
      </w:tr>
      <w:tr>
        <w:trPr>
          <w:trHeight w:val="794"/>
        </w:trPr>
        <w:tc>
          <w:tcPr>
            <w:tcW w:w="567" w:type="dxa"/>
            <w:vAlign w:val="center"/>
            <w:textDirection w:val="lrTb"/>
            <w:noWrap/>
          </w:tcPr>
          <w:p>
            <w:pPr>
              <w:jc w:val="center"/>
              <w:rPr>
                <w:rFonts w:ascii="仿宋" w:hAnsi="仿宋" w:eastAsia="仿宋"/>
                <w:color w:val="000000" w:themeColor="text1"/>
                <w:sz w:val="24"/>
              </w:rPr>
            </w:pPr>
            <w:r>
              <w:rPr>
                <w:rFonts w:hint="eastAsia" w:ascii="仿宋" w:hAnsi="仿宋" w:eastAsia="仿宋"/>
                <w:color w:val="000000" w:themeColor="text1"/>
                <w:sz w:val="24"/>
              </w:rPr>
              <w:t xml:space="preserve">5</w:t>
            </w:r>
            <w:r/>
          </w:p>
        </w:tc>
        <w:tc>
          <w:tcPr>
            <w:tcW w:w="2977" w:type="dxa"/>
            <w:vAlign w:val="center"/>
            <w:textDirection w:val="lrTb"/>
            <w:noWrap/>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关于</w:t>
            </w:r>
            <w:r>
              <w:rPr>
                <w:rFonts w:hint="eastAsia" w:ascii="仿宋" w:hAnsi="仿宋" w:eastAsia="仿宋" w:cs="仿宋"/>
                <w:color w:val="000000" w:themeColor="text1"/>
                <w:sz w:val="24"/>
              </w:rPr>
              <w:t xml:space="preserve">“投标报价的相关说明” 的响应情况</w:t>
            </w:r>
            <w:r/>
          </w:p>
        </w:tc>
        <w:tc>
          <w:tcPr>
            <w:tcW w:w="2268" w:type="dxa"/>
            <w:vAlign w:val="center"/>
            <w:textDirection w:val="lrTb"/>
            <w:noWrap/>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见招标文件第六章《采购需求》中相关要求</w:t>
            </w:r>
            <w:r/>
          </w:p>
        </w:tc>
        <w:tc>
          <w:tcPr>
            <w:tcW w:w="2977" w:type="dxa"/>
            <w:vAlign w:val="center"/>
            <w:textDirection w:val="lrTb"/>
            <w:noWrap/>
          </w:tcPr>
          <w:p>
            <w:pPr>
              <w:jc w:val="center"/>
              <w:rPr>
                <w:rFonts w:ascii="仿宋" w:hAnsi="仿宋" w:eastAsia="仿宋"/>
                <w:color w:val="000000" w:themeColor="text1"/>
                <w:sz w:val="24"/>
              </w:rPr>
            </w:pPr>
            <w:r>
              <w:rPr>
                <w:rFonts w:ascii="仿宋" w:hAnsi="仿宋" w:eastAsia="仿宋"/>
                <w:color w:val="000000" w:themeColor="text1"/>
                <w:sz w:val="24"/>
              </w:rPr>
            </w:r>
            <w:r/>
          </w:p>
        </w:tc>
        <w:tc>
          <w:tcPr>
            <w:tcW w:w="1276" w:type="dxa"/>
            <w:vAlign w:val="center"/>
            <w:textDirection w:val="lrTb"/>
            <w:noWrap/>
          </w:tcPr>
          <w:p>
            <w:pPr>
              <w:jc w:val="center"/>
              <w:rPr>
                <w:rFonts w:ascii="仿宋" w:hAnsi="仿宋" w:eastAsia="仿宋"/>
                <w:color w:val="000000" w:themeColor="text1"/>
                <w:sz w:val="24"/>
              </w:rPr>
            </w:pPr>
            <w:r>
              <w:rPr>
                <w:rFonts w:ascii="仿宋" w:hAnsi="仿宋" w:eastAsia="仿宋"/>
                <w:color w:val="000000" w:themeColor="text1"/>
                <w:sz w:val="24"/>
              </w:rPr>
            </w:r>
            <w:r/>
          </w:p>
        </w:tc>
      </w:tr>
      <w:tr>
        <w:trPr>
          <w:trHeight w:val="794"/>
        </w:trPr>
        <w:tc>
          <w:tcPr>
            <w:tcW w:w="567" w:type="dxa"/>
            <w:vAlign w:val="center"/>
            <w:textDirection w:val="lrTb"/>
            <w:noWrap/>
          </w:tcPr>
          <w:p>
            <w:pPr>
              <w:jc w:val="center"/>
              <w:rPr>
                <w:rFonts w:ascii="仿宋" w:hAnsi="仿宋" w:eastAsia="仿宋"/>
                <w:color w:val="000000" w:themeColor="text1"/>
                <w:sz w:val="24"/>
              </w:rPr>
            </w:pPr>
            <w:r>
              <w:rPr>
                <w:rFonts w:hint="eastAsia" w:ascii="仿宋" w:hAnsi="仿宋" w:eastAsia="仿宋"/>
                <w:color w:val="000000" w:themeColor="text1"/>
                <w:sz w:val="24"/>
              </w:rPr>
              <w:t xml:space="preserve">6</w:t>
            </w:r>
            <w:r/>
          </w:p>
        </w:tc>
        <w:tc>
          <w:tcPr>
            <w:tcW w:w="2977" w:type="dxa"/>
            <w:vAlign w:val="center"/>
            <w:textDirection w:val="lrTb"/>
            <w:noWrap/>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关于</w:t>
            </w:r>
            <w:r>
              <w:rPr>
                <w:rFonts w:hint="eastAsia" w:ascii="仿宋" w:hAnsi="仿宋" w:eastAsia="仿宋" w:cs="仿宋"/>
                <w:color w:val="000000" w:themeColor="text1"/>
                <w:sz w:val="24"/>
              </w:rPr>
              <w:t xml:space="preserve">“</w:t>
            </w:r>
            <w:r>
              <w:rPr>
                <w:rFonts w:ascii="仿宋" w:hAnsi="仿宋" w:eastAsia="仿宋" w:cs="仿宋"/>
                <w:color w:val="000000" w:themeColor="text1"/>
                <w:sz w:val="24"/>
              </w:rPr>
              <w:t xml:space="preserve">需要说明的其他事项</w:t>
            </w:r>
            <w:r>
              <w:rPr>
                <w:rFonts w:hint="eastAsia" w:ascii="仿宋" w:hAnsi="仿宋" w:eastAsia="仿宋" w:cs="仿宋"/>
                <w:color w:val="000000" w:themeColor="text1"/>
                <w:sz w:val="24"/>
              </w:rPr>
              <w:t xml:space="preserve">” 的响应情况</w:t>
            </w:r>
            <w:r/>
          </w:p>
        </w:tc>
        <w:tc>
          <w:tcPr>
            <w:tcW w:w="2268" w:type="dxa"/>
            <w:vAlign w:val="center"/>
            <w:textDirection w:val="lrTb"/>
            <w:noWrap/>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见招标文件第六章《采购需求》中相关要求</w:t>
            </w:r>
            <w:r/>
          </w:p>
        </w:tc>
        <w:tc>
          <w:tcPr>
            <w:tcW w:w="2977" w:type="dxa"/>
            <w:vAlign w:val="center"/>
            <w:textDirection w:val="lrTb"/>
            <w:noWrap/>
          </w:tcPr>
          <w:p>
            <w:pPr>
              <w:jc w:val="center"/>
              <w:rPr>
                <w:rFonts w:ascii="仿宋" w:hAnsi="仿宋" w:eastAsia="仿宋"/>
                <w:color w:val="000000" w:themeColor="text1"/>
                <w:sz w:val="24"/>
              </w:rPr>
            </w:pPr>
            <w:r>
              <w:rPr>
                <w:rFonts w:ascii="仿宋" w:hAnsi="仿宋" w:eastAsia="仿宋"/>
                <w:color w:val="000000" w:themeColor="text1"/>
                <w:sz w:val="24"/>
              </w:rPr>
            </w:r>
            <w:r/>
          </w:p>
        </w:tc>
        <w:tc>
          <w:tcPr>
            <w:tcW w:w="1276" w:type="dxa"/>
            <w:vAlign w:val="center"/>
            <w:textDirection w:val="lrTb"/>
            <w:noWrap/>
          </w:tcPr>
          <w:p>
            <w:pPr>
              <w:jc w:val="center"/>
              <w:rPr>
                <w:rFonts w:ascii="仿宋" w:hAnsi="仿宋" w:eastAsia="仿宋"/>
                <w:color w:val="000000" w:themeColor="text1"/>
                <w:sz w:val="24"/>
              </w:rPr>
            </w:pPr>
            <w:r>
              <w:rPr>
                <w:rFonts w:ascii="仿宋" w:hAnsi="仿宋" w:eastAsia="仿宋"/>
                <w:color w:val="000000" w:themeColor="text1"/>
                <w:sz w:val="24"/>
              </w:rPr>
            </w:r>
            <w:r/>
          </w:p>
        </w:tc>
      </w:tr>
    </w:tbl>
    <w:p>
      <w:pPr>
        <w:rPr>
          <w:rFonts w:ascii="仿宋" w:hAnsi="仿宋" w:eastAsia="仿宋"/>
          <w:sz w:val="24"/>
          <w:u w:val="single"/>
        </w:rPr>
      </w:pPr>
      <w:r>
        <w:rPr>
          <w:rFonts w:ascii="仿宋" w:hAnsi="仿宋" w:eastAsia="仿宋"/>
          <w:sz w:val="24"/>
          <w:u w:val="single"/>
        </w:rPr>
      </w:r>
      <w:r/>
    </w:p>
    <w:p>
      <w:pPr>
        <w:pStyle w:val="697"/>
      </w:pPr>
      <w:r/>
      <w:r/>
    </w:p>
    <w:p>
      <w:r/>
      <w:r/>
    </w:p>
    <w:p>
      <w:pPr>
        <w:pStyle w:val="697"/>
      </w:pPr>
      <w:r/>
      <w:r/>
    </w:p>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rPr>
          <w:rFonts w:hint="eastAsia" w:ascii="仿宋" w:hAnsi="仿宋" w:eastAsia="仿宋"/>
          <w:sz w:val="24"/>
          <w:u w:val="single"/>
        </w:rPr>
        <w:t xml:space="preserve">说明栏为选填内容。</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如响应情况栏未填写或填写“未完全响应”，在符合性审查时均按照</w:t>
      </w:r>
      <w:r>
        <w:rPr>
          <w:rFonts w:hint="eastAsia" w:ascii="仿宋" w:hAnsi="仿宋" w:eastAsia="仿宋"/>
          <w:b/>
          <w:sz w:val="24"/>
          <w:u w:val="single"/>
        </w:rPr>
        <w:t xml:space="preserve">投标</w:t>
      </w:r>
      <w:r>
        <w:rPr>
          <w:rFonts w:hint="eastAsia" w:ascii="仿宋" w:hAnsi="仿宋" w:eastAsia="仿宋"/>
          <w:b/>
          <w:sz w:val="24"/>
          <w:u w:val="single"/>
        </w:rPr>
        <w:t xml:space="preserve">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2">
    <w:panose1 w:val="05020102010507070707"/>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rPr>
        <w:rFonts w:ascii="隶书" w:eastAsia="隶书"/>
        <w:sz w:val="21"/>
        <w:u w:val="single"/>
      </w:rPr>
    </w:pPr>
    <w:r>
      <w:rPr>
        <w:rFonts w:hint="eastAsia" w:ascii="隶书" w:eastAsia="隶书"/>
        <w:sz w:val="21"/>
        <w:u w:val="single"/>
      </w:rPr>
      <w:t xml:space="preserve">徐州市住房和城乡建设局建设大厦物业管理服务</w:t>
    </w:r>
    <w:r>
      <w:rPr>
        <w:rFonts w:hint="eastAsia" w:ascii="隶书" w:eastAsia="隶书"/>
        <w:sz w:val="21"/>
        <w:u w:val="single"/>
      </w:rPr>
      <w:t xml:space="preserve">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25</w:t>
    </w:r>
    <w:r>
      <w:rPr>
        <w:rFonts w:ascii="隶书" w:eastAsia="隶书"/>
        <w:sz w:val="21"/>
        <w:szCs w:val="21"/>
        <w:u w:val="single"/>
      </w:rPr>
      <w:fldChar w:fldCharType="end"/>
    </w:r>
    <w:r>
      <w:rPr>
        <w:rFonts w:hint="eastAsia" w:ascii="隶书" w:eastAsia="隶书"/>
        <w:sz w:val="21"/>
        <w:szCs w:val="21"/>
        <w:u w:val="single"/>
      </w:rPr>
      <w:t xml:space="preserve"> 页 共57页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693"/>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5">
    <w:multiLevelType w:val="hybridMultilevel"/>
    <w:lvl w:ilvl="0">
      <w:start w:val="1"/>
      <w:numFmt w:val="japaneseCounting"/>
      <w:isLgl w:val="false"/>
      <w:suff w:val="tab"/>
      <w:lvlText w:val="（%1）"/>
      <w:lvlJc w:val="left"/>
      <w:pPr>
        <w:ind w:left="1145" w:hanging="720"/>
      </w:pPr>
      <w:rPr>
        <w:rFonts w:hint="default"/>
      </w:rPr>
    </w:lvl>
    <w:lvl w:ilvl="1">
      <w:start w:val="1"/>
      <w:numFmt w:val="lowerLetter"/>
      <w:isLgl w:val="false"/>
      <w:suff w:val="tab"/>
      <w:lvlText w:val="%2)"/>
      <w:lvlJc w:val="left"/>
      <w:pPr>
        <w:ind w:left="1265" w:hanging="420"/>
      </w:pPr>
    </w:lvl>
    <w:lvl w:ilvl="2">
      <w:start w:val="1"/>
      <w:numFmt w:val="lowerRoman"/>
      <w:isLgl w:val="false"/>
      <w:suff w:val="tab"/>
      <w:lvlText w:val="%3."/>
      <w:lvlJc w:val="right"/>
      <w:pPr>
        <w:ind w:left="1685" w:hanging="420"/>
      </w:pPr>
    </w:lvl>
    <w:lvl w:ilvl="3">
      <w:start w:val="1"/>
      <w:numFmt w:val="decimal"/>
      <w:isLgl w:val="false"/>
      <w:suff w:val="tab"/>
      <w:lvlText w:val="%4."/>
      <w:lvlJc w:val="left"/>
      <w:pPr>
        <w:ind w:left="2105" w:hanging="420"/>
      </w:pPr>
    </w:lvl>
    <w:lvl w:ilvl="4">
      <w:start w:val="1"/>
      <w:numFmt w:val="lowerLetter"/>
      <w:isLgl w:val="false"/>
      <w:suff w:val="tab"/>
      <w:lvlText w:val="%5)"/>
      <w:lvlJc w:val="left"/>
      <w:pPr>
        <w:ind w:left="2525" w:hanging="420"/>
      </w:pPr>
    </w:lvl>
    <w:lvl w:ilvl="5">
      <w:start w:val="1"/>
      <w:numFmt w:val="lowerRoman"/>
      <w:isLgl w:val="false"/>
      <w:suff w:val="tab"/>
      <w:lvlText w:val="%6."/>
      <w:lvlJc w:val="right"/>
      <w:pPr>
        <w:ind w:left="2945" w:hanging="420"/>
      </w:pPr>
    </w:lvl>
    <w:lvl w:ilvl="6">
      <w:start w:val="1"/>
      <w:numFmt w:val="decimal"/>
      <w:isLgl w:val="false"/>
      <w:suff w:val="tab"/>
      <w:lvlText w:val="%7."/>
      <w:lvlJc w:val="left"/>
      <w:pPr>
        <w:ind w:left="3365" w:hanging="420"/>
      </w:pPr>
    </w:lvl>
    <w:lvl w:ilvl="7">
      <w:start w:val="1"/>
      <w:numFmt w:val="lowerLetter"/>
      <w:isLgl w:val="false"/>
      <w:suff w:val="tab"/>
      <w:lvlText w:val="%8)"/>
      <w:lvlJc w:val="left"/>
      <w:pPr>
        <w:ind w:left="3785" w:hanging="420"/>
      </w:pPr>
    </w:lvl>
    <w:lvl w:ilvl="8">
      <w:start w:val="1"/>
      <w:numFmt w:val="lowerRoman"/>
      <w:isLgl w:val="false"/>
      <w:suff w:val="tab"/>
      <w:lvlText w:val="%9."/>
      <w:lvlJc w:val="right"/>
      <w:pPr>
        <w:ind w:left="4205" w:hanging="420"/>
      </w:pPr>
    </w:lvl>
  </w:abstractNum>
  <w:abstractNum w:abstractNumId="6">
    <w:multiLevelType w:val="hybridMultilevel"/>
    <w:lvl w:ilvl="0">
      <w:start w:val="1"/>
      <w:numFmt w:val="japaneseCounting"/>
      <w:isLgl w:val="false"/>
      <w:suff w:val="tab"/>
      <w:lvlText w:val="第%1条"/>
      <w:lvlJc w:val="left"/>
      <w:pPr>
        <w:ind w:left="1185" w:hanging="720"/>
      </w:pPr>
      <w:rPr>
        <w:rFonts w:hint="default"/>
      </w:rPr>
    </w:lvl>
    <w:lvl w:ilvl="1">
      <w:start w:val="1"/>
      <w:numFmt w:val="lowerLetter"/>
      <w:isLgl w:val="false"/>
      <w:suff w:val="tab"/>
      <w:lvlText w:val="%2)"/>
      <w:lvlJc w:val="left"/>
      <w:pPr>
        <w:ind w:left="1305" w:hanging="420"/>
      </w:pPr>
    </w:lvl>
    <w:lvl w:ilvl="2">
      <w:start w:val="1"/>
      <w:numFmt w:val="lowerRoman"/>
      <w:isLgl w:val="false"/>
      <w:suff w:val="tab"/>
      <w:lvlText w:val="%3."/>
      <w:lvlJc w:val="right"/>
      <w:pPr>
        <w:ind w:left="1725" w:hanging="420"/>
      </w:pPr>
    </w:lvl>
    <w:lvl w:ilvl="3">
      <w:start w:val="1"/>
      <w:numFmt w:val="decimal"/>
      <w:isLgl w:val="false"/>
      <w:suff w:val="tab"/>
      <w:lvlText w:val="%4."/>
      <w:lvlJc w:val="left"/>
      <w:pPr>
        <w:ind w:left="2145" w:hanging="420"/>
      </w:pPr>
    </w:lvl>
    <w:lvl w:ilvl="4">
      <w:start w:val="1"/>
      <w:numFmt w:val="lowerLetter"/>
      <w:isLgl w:val="false"/>
      <w:suff w:val="tab"/>
      <w:lvlText w:val="%5)"/>
      <w:lvlJc w:val="left"/>
      <w:pPr>
        <w:ind w:left="2565" w:hanging="420"/>
      </w:pPr>
    </w:lvl>
    <w:lvl w:ilvl="5">
      <w:start w:val="1"/>
      <w:numFmt w:val="lowerRoman"/>
      <w:isLgl w:val="false"/>
      <w:suff w:val="tab"/>
      <w:lvlText w:val="%6."/>
      <w:lvlJc w:val="right"/>
      <w:pPr>
        <w:ind w:left="2985" w:hanging="420"/>
      </w:pPr>
    </w:lvl>
    <w:lvl w:ilvl="6">
      <w:start w:val="1"/>
      <w:numFmt w:val="decimal"/>
      <w:isLgl w:val="false"/>
      <w:suff w:val="tab"/>
      <w:lvlText w:val="%7."/>
      <w:lvlJc w:val="left"/>
      <w:pPr>
        <w:ind w:left="3405" w:hanging="420"/>
      </w:pPr>
    </w:lvl>
    <w:lvl w:ilvl="7">
      <w:start w:val="1"/>
      <w:numFmt w:val="lowerLetter"/>
      <w:isLgl w:val="false"/>
      <w:suff w:val="tab"/>
      <w:lvlText w:val="%8)"/>
      <w:lvlJc w:val="left"/>
      <w:pPr>
        <w:ind w:left="3825" w:hanging="420"/>
      </w:pPr>
    </w:lvl>
    <w:lvl w:ilvl="8">
      <w:start w:val="1"/>
      <w:numFmt w:val="lowerRoman"/>
      <w:isLgl w:val="false"/>
      <w:suff w:val="tab"/>
      <w:lvlText w:val="%9."/>
      <w:lvlJc w:val="right"/>
      <w:pPr>
        <w:ind w:left="4245" w:hanging="420"/>
      </w:pPr>
    </w:lvl>
  </w:abstractNum>
  <w:abstractNum w:abstractNumId="7">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8">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num w:numId="1">
    <w:abstractNumId w:val="4"/>
  </w:num>
  <w:num w:numId="2">
    <w:abstractNumId w:val="2"/>
  </w:num>
  <w:num w:numId="3">
    <w:abstractNumId w:val="7"/>
  </w:num>
  <w:num w:numId="4">
    <w:abstractNumId w:val="8"/>
  </w:num>
  <w:num w:numId="5">
    <w:abstractNumId w:val="0"/>
  </w:num>
  <w:num w:numId="6">
    <w:abstractNumId w:val="3"/>
  </w:num>
  <w:num w:numId="7">
    <w:abstractNumId w:val="1"/>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4"/>
    <w:link w:val="691"/>
    <w:uiPriority w:val="9"/>
    <w:rPr>
      <w:rFonts w:ascii="Arial" w:hAnsi="Arial" w:eastAsia="Arial" w:cs="Arial"/>
      <w:sz w:val="40"/>
      <w:szCs w:val="40"/>
    </w:rPr>
  </w:style>
  <w:style w:type="paragraph" w:styleId="14">
    <w:name w:val="Heading 2"/>
    <w:basedOn w:val="690"/>
    <w:next w:val="69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94"/>
    <w:link w:val="14"/>
    <w:uiPriority w:val="9"/>
    <w:rPr>
      <w:rFonts w:ascii="Arial" w:hAnsi="Arial" w:eastAsia="Arial" w:cs="Arial"/>
      <w:sz w:val="34"/>
    </w:rPr>
  </w:style>
  <w:style w:type="character" w:styleId="17">
    <w:name w:val="Heading 3 Char"/>
    <w:basedOn w:val="694"/>
    <w:link w:val="692"/>
    <w:uiPriority w:val="9"/>
    <w:rPr>
      <w:rFonts w:ascii="Arial" w:hAnsi="Arial" w:eastAsia="Arial" w:cs="Arial"/>
      <w:sz w:val="30"/>
      <w:szCs w:val="30"/>
    </w:rPr>
  </w:style>
  <w:style w:type="character" w:styleId="19">
    <w:name w:val="Heading 4 Char"/>
    <w:basedOn w:val="694"/>
    <w:link w:val="693"/>
    <w:uiPriority w:val="9"/>
    <w:rPr>
      <w:rFonts w:ascii="Arial" w:hAnsi="Arial" w:eastAsia="Arial" w:cs="Arial"/>
      <w:b/>
      <w:bCs/>
      <w:sz w:val="26"/>
      <w:szCs w:val="26"/>
    </w:rPr>
  </w:style>
  <w:style w:type="paragraph" w:styleId="20">
    <w:name w:val="Heading 5"/>
    <w:basedOn w:val="690"/>
    <w:next w:val="69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4"/>
    <w:link w:val="20"/>
    <w:uiPriority w:val="9"/>
    <w:rPr>
      <w:rFonts w:ascii="Arial" w:hAnsi="Arial" w:eastAsia="Arial" w:cs="Arial"/>
      <w:b/>
      <w:bCs/>
      <w:sz w:val="24"/>
      <w:szCs w:val="24"/>
    </w:rPr>
  </w:style>
  <w:style w:type="paragraph" w:styleId="22">
    <w:name w:val="Heading 6"/>
    <w:basedOn w:val="690"/>
    <w:next w:val="69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4"/>
    <w:link w:val="22"/>
    <w:uiPriority w:val="9"/>
    <w:rPr>
      <w:rFonts w:ascii="Arial" w:hAnsi="Arial" w:eastAsia="Arial" w:cs="Arial"/>
      <w:b/>
      <w:bCs/>
      <w:sz w:val="22"/>
      <w:szCs w:val="22"/>
    </w:rPr>
  </w:style>
  <w:style w:type="paragraph" w:styleId="24">
    <w:name w:val="Heading 7"/>
    <w:basedOn w:val="690"/>
    <w:next w:val="69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4"/>
    <w:link w:val="24"/>
    <w:uiPriority w:val="9"/>
    <w:rPr>
      <w:rFonts w:ascii="Arial" w:hAnsi="Arial" w:eastAsia="Arial" w:cs="Arial"/>
      <w:b/>
      <w:bCs/>
      <w:i/>
      <w:iCs/>
      <w:sz w:val="22"/>
      <w:szCs w:val="22"/>
    </w:rPr>
  </w:style>
  <w:style w:type="paragraph" w:styleId="26">
    <w:name w:val="Heading 8"/>
    <w:basedOn w:val="690"/>
    <w:next w:val="69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4"/>
    <w:link w:val="26"/>
    <w:uiPriority w:val="9"/>
    <w:rPr>
      <w:rFonts w:ascii="Arial" w:hAnsi="Arial" w:eastAsia="Arial" w:cs="Arial"/>
      <w:i/>
      <w:iCs/>
      <w:sz w:val="22"/>
      <w:szCs w:val="22"/>
    </w:rPr>
  </w:style>
  <w:style w:type="paragraph" w:styleId="28">
    <w:name w:val="Heading 9"/>
    <w:basedOn w:val="690"/>
    <w:next w:val="69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90"/>
    <w:next w:val="690"/>
    <w:link w:val="34"/>
    <w:uiPriority w:val="10"/>
    <w:qFormat/>
    <w:pPr>
      <w:contextualSpacing/>
      <w:spacing w:before="300" w:after="200"/>
    </w:pPr>
    <w:rPr>
      <w:sz w:val="48"/>
      <w:szCs w:val="48"/>
    </w:rPr>
  </w:style>
  <w:style w:type="character" w:styleId="34">
    <w:name w:val="Title Char"/>
    <w:basedOn w:val="694"/>
    <w:link w:val="33"/>
    <w:uiPriority w:val="10"/>
    <w:rPr>
      <w:sz w:val="48"/>
      <w:szCs w:val="48"/>
    </w:rPr>
  </w:style>
  <w:style w:type="paragraph" w:styleId="35">
    <w:name w:val="Subtitle"/>
    <w:basedOn w:val="690"/>
    <w:next w:val="690"/>
    <w:link w:val="36"/>
    <w:uiPriority w:val="11"/>
    <w:qFormat/>
    <w:pPr>
      <w:spacing w:before="200" w:after="200"/>
    </w:pPr>
    <w:rPr>
      <w:sz w:val="24"/>
      <w:szCs w:val="24"/>
    </w:rPr>
  </w:style>
  <w:style w:type="character" w:styleId="36">
    <w:name w:val="Subtitle Char"/>
    <w:basedOn w:val="694"/>
    <w:link w:val="35"/>
    <w:uiPriority w:val="11"/>
    <w:rPr>
      <w:sz w:val="24"/>
      <w:szCs w:val="24"/>
    </w:rPr>
  </w:style>
  <w:style w:type="paragraph" w:styleId="37">
    <w:name w:val="Quote"/>
    <w:basedOn w:val="690"/>
    <w:next w:val="690"/>
    <w:link w:val="38"/>
    <w:uiPriority w:val="29"/>
    <w:qFormat/>
    <w:pPr>
      <w:ind w:left="720" w:right="720"/>
    </w:pPr>
    <w:rPr>
      <w:i/>
    </w:rPr>
  </w:style>
  <w:style w:type="character" w:styleId="38">
    <w:name w:val="Quote Char"/>
    <w:link w:val="37"/>
    <w:uiPriority w:val="29"/>
    <w:rPr>
      <w:i/>
    </w:rPr>
  </w:style>
  <w:style w:type="paragraph" w:styleId="39">
    <w:name w:val="Intense Quote"/>
    <w:basedOn w:val="690"/>
    <w:next w:val="69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4"/>
    <w:link w:val="710"/>
    <w:uiPriority w:val="99"/>
  </w:style>
  <w:style w:type="character" w:styleId="44">
    <w:name w:val="Footer Char"/>
    <w:basedOn w:val="694"/>
    <w:link w:val="708"/>
    <w:uiPriority w:val="99"/>
  </w:style>
  <w:style w:type="paragraph" w:styleId="45">
    <w:name w:val="Caption"/>
    <w:basedOn w:val="690"/>
    <w:next w:val="690"/>
    <w:uiPriority w:val="35"/>
    <w:semiHidden/>
    <w:unhideWhenUsed/>
    <w:qFormat/>
    <w:pPr>
      <w:spacing w:line="276" w:lineRule="auto"/>
    </w:pPr>
    <w:rPr>
      <w:b/>
      <w:bCs/>
      <w:color w:val="4f81bd" w:themeColor="accent1"/>
      <w:sz w:val="18"/>
      <w:szCs w:val="18"/>
    </w:rPr>
  </w:style>
  <w:style w:type="character" w:styleId="46">
    <w:name w:val="Caption Char"/>
    <w:basedOn w:val="45"/>
    <w:link w:val="708"/>
    <w:uiPriority w:val="99"/>
  </w:style>
  <w:style w:type="table" w:styleId="47">
    <w:name w:val="Table Grid"/>
    <w:basedOn w:val="69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4"/>
    <w:uiPriority w:val="99"/>
    <w:unhideWhenUsed/>
    <w:rPr>
      <w:vertAlign w:val="superscript"/>
    </w:rPr>
  </w:style>
  <w:style w:type="paragraph" w:styleId="177">
    <w:name w:val="endnote text"/>
    <w:basedOn w:val="69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4"/>
    <w:uiPriority w:val="99"/>
    <w:semiHidden/>
    <w:unhideWhenUsed/>
    <w:rPr>
      <w:vertAlign w:val="superscript"/>
    </w:rPr>
  </w:style>
  <w:style w:type="paragraph" w:styleId="181">
    <w:name w:val="toc 2"/>
    <w:basedOn w:val="690"/>
    <w:next w:val="690"/>
    <w:uiPriority w:val="39"/>
    <w:unhideWhenUsed/>
    <w:pPr>
      <w:ind w:left="283" w:right="0" w:firstLine="0"/>
      <w:spacing w:after="57"/>
    </w:pPr>
  </w:style>
  <w:style w:type="paragraph" w:styleId="182">
    <w:name w:val="toc 3"/>
    <w:basedOn w:val="690"/>
    <w:next w:val="690"/>
    <w:uiPriority w:val="39"/>
    <w:unhideWhenUsed/>
    <w:pPr>
      <w:ind w:left="567" w:right="0" w:firstLine="0"/>
      <w:spacing w:after="57"/>
    </w:pPr>
  </w:style>
  <w:style w:type="paragraph" w:styleId="183">
    <w:name w:val="toc 4"/>
    <w:basedOn w:val="690"/>
    <w:next w:val="690"/>
    <w:uiPriority w:val="39"/>
    <w:unhideWhenUsed/>
    <w:pPr>
      <w:ind w:left="850" w:right="0" w:firstLine="0"/>
      <w:spacing w:after="57"/>
    </w:pPr>
  </w:style>
  <w:style w:type="paragraph" w:styleId="184">
    <w:name w:val="toc 5"/>
    <w:basedOn w:val="690"/>
    <w:next w:val="690"/>
    <w:uiPriority w:val="39"/>
    <w:unhideWhenUsed/>
    <w:pPr>
      <w:ind w:left="1134" w:right="0" w:firstLine="0"/>
      <w:spacing w:after="57"/>
    </w:pPr>
  </w:style>
  <w:style w:type="paragraph" w:styleId="185">
    <w:name w:val="toc 6"/>
    <w:basedOn w:val="690"/>
    <w:next w:val="690"/>
    <w:uiPriority w:val="39"/>
    <w:unhideWhenUsed/>
    <w:pPr>
      <w:ind w:left="1417" w:right="0" w:firstLine="0"/>
      <w:spacing w:after="57"/>
    </w:pPr>
  </w:style>
  <w:style w:type="paragraph" w:styleId="186">
    <w:name w:val="toc 7"/>
    <w:basedOn w:val="690"/>
    <w:next w:val="690"/>
    <w:uiPriority w:val="39"/>
    <w:unhideWhenUsed/>
    <w:pPr>
      <w:ind w:left="1701" w:right="0" w:firstLine="0"/>
      <w:spacing w:after="57"/>
    </w:pPr>
  </w:style>
  <w:style w:type="paragraph" w:styleId="187">
    <w:name w:val="toc 8"/>
    <w:basedOn w:val="690"/>
    <w:next w:val="690"/>
    <w:uiPriority w:val="39"/>
    <w:unhideWhenUsed/>
    <w:pPr>
      <w:ind w:left="1984" w:right="0" w:firstLine="0"/>
      <w:spacing w:after="57"/>
    </w:pPr>
  </w:style>
  <w:style w:type="paragraph" w:styleId="188">
    <w:name w:val="toc 9"/>
    <w:basedOn w:val="690"/>
    <w:next w:val="69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0"/>
    <w:next w:val="690"/>
    <w:uiPriority w:val="99"/>
    <w:unhideWhenUsed/>
    <w:pPr>
      <w:spacing w:after="0" w:afterAutospacing="0"/>
    </w:pPr>
  </w:style>
  <w:style w:type="paragraph" w:styleId="690" w:default="1">
    <w:name w:val="Normal"/>
    <w:next w:val="697"/>
    <w:qFormat/>
    <w:pPr>
      <w:jc w:val="both"/>
      <w:widowControl w:val="off"/>
    </w:pPr>
    <w:rPr>
      <w:sz w:val="21"/>
      <w:szCs w:val="24"/>
    </w:rPr>
  </w:style>
  <w:style w:type="paragraph" w:styleId="691">
    <w:name w:val="Heading 1"/>
    <w:basedOn w:val="690"/>
    <w:next w:val="690"/>
    <w:qFormat/>
    <w:pPr>
      <w:keepLines/>
      <w:keepNext/>
      <w:spacing w:before="340" w:after="330" w:line="578" w:lineRule="auto"/>
      <w:outlineLvl w:val="0"/>
    </w:pPr>
    <w:rPr>
      <w:b/>
      <w:bCs/>
      <w:sz w:val="44"/>
      <w:szCs w:val="44"/>
    </w:rPr>
  </w:style>
  <w:style w:type="paragraph" w:styleId="692">
    <w:name w:val="Heading 3"/>
    <w:basedOn w:val="690"/>
    <w:next w:val="690"/>
    <w:link w:val="698"/>
    <w:unhideWhenUsed/>
    <w:qFormat/>
    <w:pPr>
      <w:keepLines/>
      <w:keepNext/>
      <w:spacing w:before="260" w:after="260" w:line="416" w:lineRule="auto"/>
      <w:outlineLvl w:val="2"/>
    </w:pPr>
    <w:rPr>
      <w:b/>
      <w:bCs/>
      <w:sz w:val="32"/>
      <w:szCs w:val="32"/>
    </w:rPr>
  </w:style>
  <w:style w:type="paragraph" w:styleId="693">
    <w:name w:val="Heading 4"/>
    <w:basedOn w:val="690"/>
    <w:next w:val="699"/>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694" w:default="1">
    <w:name w:val="Default Paragraph Font"/>
    <w:uiPriority w:val="1"/>
    <w:semiHidden/>
    <w:unhideWhenUsed/>
  </w:style>
  <w:style w:type="table" w:styleId="695" w:default="1">
    <w:name w:val="Normal Table"/>
    <w:uiPriority w:val="99"/>
    <w:semiHidden/>
    <w:unhideWhenUsed/>
    <w:qFormat/>
    <w:tblPr>
      <w:tblInd w:w="0" w:type="dxa"/>
      <w:tblCellMar>
        <w:left w:w="108" w:type="dxa"/>
        <w:top w:w="0" w:type="dxa"/>
        <w:right w:w="108" w:type="dxa"/>
        <w:bottom w:w="0" w:type="dxa"/>
      </w:tblCellMar>
    </w:tblPr>
  </w:style>
  <w:style w:type="numbering" w:styleId="696" w:default="1">
    <w:name w:val="No List"/>
    <w:uiPriority w:val="99"/>
    <w:semiHidden/>
    <w:unhideWhenUsed/>
  </w:style>
  <w:style w:type="paragraph" w:styleId="697">
    <w:name w:val="toc 1"/>
    <w:basedOn w:val="690"/>
    <w:next w:val="690"/>
    <w:uiPriority w:val="39"/>
    <w:unhideWhenUsed/>
    <w:qFormat/>
    <w:pPr>
      <w:jc w:val="left"/>
      <w:spacing w:after="100" w:line="259" w:lineRule="auto"/>
      <w:widowControl/>
    </w:pPr>
    <w:rPr>
      <w:rFonts w:ascii="Calibri" w:hAnsi="Calibri"/>
      <w:sz w:val="22"/>
      <w:szCs w:val="22"/>
    </w:rPr>
  </w:style>
  <w:style w:type="character" w:styleId="698" w:customStyle="1">
    <w:name w:val="标题 3 Char"/>
    <w:basedOn w:val="694"/>
    <w:link w:val="692"/>
    <w:rPr>
      <w:b/>
      <w:bCs/>
      <w:sz w:val="32"/>
      <w:szCs w:val="32"/>
    </w:rPr>
  </w:style>
  <w:style w:type="paragraph" w:styleId="699">
    <w:name w:val="Normal Indent"/>
    <w:basedOn w:val="690"/>
    <w:pPr>
      <w:ind w:firstLine="420"/>
    </w:pPr>
  </w:style>
  <w:style w:type="paragraph" w:styleId="700">
    <w:name w:val="Body Text Indent"/>
    <w:basedOn w:val="690"/>
    <w:link w:val="701"/>
    <w:qFormat/>
    <w:pPr>
      <w:ind w:left="420"/>
      <w:spacing w:after="120"/>
    </w:pPr>
  </w:style>
  <w:style w:type="character" w:styleId="701" w:customStyle="1">
    <w:name w:val="正文文本缩进 Char"/>
    <w:basedOn w:val="694"/>
    <w:link w:val="700"/>
    <w:qFormat/>
    <w:rPr>
      <w:sz w:val="21"/>
      <w:szCs w:val="24"/>
    </w:rPr>
  </w:style>
  <w:style w:type="paragraph" w:styleId="702">
    <w:name w:val="Block Text"/>
    <w:basedOn w:val="690"/>
    <w:uiPriority w:val="6"/>
    <w:qFormat/>
    <w:pPr>
      <w:ind w:left="256" w:right="6" w:firstLine="624"/>
    </w:pPr>
    <w:rPr>
      <w:rFonts w:eastAsia="仿宋"/>
      <w:sz w:val="28"/>
      <w:szCs w:val="20"/>
    </w:rPr>
  </w:style>
  <w:style w:type="paragraph" w:styleId="703">
    <w:name w:val="index 4"/>
    <w:basedOn w:val="690"/>
    <w:next w:val="690"/>
    <w:uiPriority w:val="99"/>
    <w:unhideWhenUsed/>
    <w:qFormat/>
    <w:pPr>
      <w:ind w:left="600"/>
    </w:pPr>
    <w:rPr>
      <w:rFonts w:ascii="Verdana" w:hAnsi="Verdana" w:eastAsia="微软雅黑"/>
      <w:szCs w:val="20"/>
    </w:rPr>
  </w:style>
  <w:style w:type="paragraph" w:styleId="704">
    <w:name w:val="Plain Text"/>
    <w:basedOn w:val="690"/>
    <w:link w:val="705"/>
    <w:qFormat/>
    <w:rPr>
      <w:rFonts w:ascii="宋体" w:hAnsi="Courier New"/>
      <w:szCs w:val="21"/>
    </w:rPr>
  </w:style>
  <w:style w:type="character" w:styleId="705" w:customStyle="1">
    <w:name w:val="纯文本 Char"/>
    <w:basedOn w:val="694"/>
    <w:link w:val="704"/>
    <w:qFormat/>
    <w:rPr>
      <w:rFonts w:ascii="宋体" w:hAnsi="Courier New"/>
      <w:sz w:val="21"/>
      <w:szCs w:val="21"/>
    </w:rPr>
  </w:style>
  <w:style w:type="paragraph" w:styleId="706">
    <w:name w:val="Date"/>
    <w:basedOn w:val="690"/>
    <w:next w:val="690"/>
    <w:rPr>
      <w:rFonts w:eastAsia="仿宋_GB2312"/>
      <w:sz w:val="28"/>
      <w:szCs w:val="20"/>
    </w:rPr>
  </w:style>
  <w:style w:type="paragraph" w:styleId="707">
    <w:name w:val="Body Text Indent 2"/>
    <w:basedOn w:val="690"/>
    <w:pPr>
      <w:ind w:firstLine="475"/>
      <w:spacing w:line="10" w:lineRule="atLeast"/>
    </w:pPr>
    <w:rPr>
      <w:rFonts w:ascii="仿宋_GB2312" w:eastAsia="仿宋_GB2312"/>
      <w:sz w:val="24"/>
    </w:rPr>
  </w:style>
  <w:style w:type="paragraph" w:styleId="708">
    <w:name w:val="Footer"/>
    <w:basedOn w:val="690"/>
    <w:link w:val="709"/>
    <w:uiPriority w:val="99"/>
    <w:pPr>
      <w:jc w:val="left"/>
      <w:tabs>
        <w:tab w:val="center" w:pos="4153" w:leader="none"/>
        <w:tab w:val="right" w:pos="8306" w:leader="none"/>
      </w:tabs>
    </w:pPr>
    <w:rPr>
      <w:sz w:val="18"/>
      <w:szCs w:val="18"/>
    </w:rPr>
  </w:style>
  <w:style w:type="character" w:styleId="709" w:customStyle="1">
    <w:name w:val="页脚 Char"/>
    <w:basedOn w:val="694"/>
    <w:link w:val="708"/>
    <w:uiPriority w:val="99"/>
    <w:rPr>
      <w:sz w:val="18"/>
      <w:szCs w:val="18"/>
    </w:rPr>
  </w:style>
  <w:style w:type="paragraph" w:styleId="710">
    <w:name w:val="Header"/>
    <w:basedOn w:val="690"/>
    <w:link w:val="711"/>
    <w:uiPriority w:val="99"/>
    <w:qFormat/>
    <w:pPr>
      <w:jc w:val="center"/>
      <w:tabs>
        <w:tab w:val="center" w:pos="4153" w:leader="none"/>
        <w:tab w:val="right" w:pos="8306" w:leader="none"/>
      </w:tabs>
      <w:pBdr>
        <w:bottom w:val="single" w:color="auto" w:sz="6" w:space="1"/>
      </w:pBdr>
    </w:pPr>
    <w:rPr>
      <w:sz w:val="18"/>
      <w:szCs w:val="18"/>
    </w:rPr>
  </w:style>
  <w:style w:type="character" w:styleId="711" w:customStyle="1">
    <w:name w:val="页眉 Char"/>
    <w:basedOn w:val="694"/>
    <w:link w:val="710"/>
    <w:uiPriority w:val="99"/>
    <w:qFormat/>
    <w:rPr>
      <w:sz w:val="18"/>
      <w:szCs w:val="18"/>
    </w:rPr>
  </w:style>
  <w:style w:type="paragraph" w:styleId="712">
    <w:name w:val="Normal (Web)"/>
    <w:basedOn w:val="690"/>
    <w:pPr>
      <w:jc w:val="left"/>
      <w:spacing w:before="100" w:beforeAutospacing="1" w:after="100" w:afterAutospacing="1"/>
      <w:widowControl/>
    </w:pPr>
    <w:rPr>
      <w:rFonts w:ascii="宋体" w:hAnsi="宋体" w:cs="宋体"/>
      <w:sz w:val="24"/>
    </w:rPr>
  </w:style>
  <w:style w:type="character" w:styleId="713">
    <w:name w:val="page number"/>
    <w:basedOn w:val="694"/>
    <w:qFormat/>
  </w:style>
  <w:style w:type="character" w:styleId="714">
    <w:name w:val="FollowedHyperlink"/>
    <w:basedOn w:val="694"/>
    <w:rPr>
      <w:color w:val="800080"/>
      <w:u w:val="single"/>
    </w:rPr>
  </w:style>
  <w:style w:type="character" w:styleId="715">
    <w:name w:val="Hyperlink"/>
    <w:rPr>
      <w:color w:val="0000ff"/>
      <w:u w:val="single"/>
    </w:rPr>
  </w:style>
  <w:style w:type="paragraph" w:styleId="716" w:customStyle="1">
    <w:name w:val="默认段落字体 Para Char Char Char Char Char Char Char"/>
    <w:basedOn w:val="690"/>
    <w:rPr>
      <w:rFonts w:ascii="Tahoma" w:hAnsi="Tahoma"/>
      <w:sz w:val="24"/>
      <w:szCs w:val="20"/>
    </w:rPr>
  </w:style>
  <w:style w:type="paragraph" w:styleId="717" w:customStyle="1">
    <w:name w:val="Char"/>
    <w:basedOn w:val="690"/>
    <w:qFormat/>
    <w:pPr>
      <w:tabs>
        <w:tab w:val="left" w:pos="360" w:leader="none"/>
      </w:tabs>
    </w:pPr>
    <w:rPr>
      <w:sz w:val="24"/>
    </w:rPr>
  </w:style>
  <w:style w:type="paragraph" w:styleId="718" w:customStyle="1">
    <w:name w:val="普通正文"/>
    <w:basedOn w:val="690"/>
    <w:pPr>
      <w:ind w:firstLine="480"/>
      <w:jc w:val="left"/>
      <w:spacing w:before="120" w:after="120" w:line="360" w:lineRule="auto"/>
    </w:pPr>
    <w:rPr>
      <w:rFonts w:ascii="Arial" w:hAnsi="Arial"/>
      <w:sz w:val="24"/>
    </w:rPr>
  </w:style>
  <w:style w:type="paragraph" w:styleId="719" w:customStyle="1">
    <w:name w:val="p0"/>
    <w:basedOn w:val="690"/>
    <w:qFormat/>
    <w:pPr>
      <w:widowControl/>
    </w:pPr>
    <w:rPr>
      <w:szCs w:val="21"/>
    </w:rPr>
  </w:style>
  <w:style w:type="paragraph" w:styleId="720" w:customStyle="1">
    <w:name w:val="Default"/>
    <w:basedOn w:val="690"/>
    <w:qFormat/>
    <w:rPr>
      <w:rFonts w:ascii="宋体" w:hAnsi="宋体" w:cs="宋体"/>
      <w:color w:val="000000"/>
      <w:sz w:val="24"/>
    </w:rPr>
  </w:style>
  <w:style w:type="paragraph" w:styleId="721" w:customStyle="1">
    <w:name w:val="正文1"/>
    <w:qFormat/>
    <w:pPr>
      <w:jc w:val="both"/>
      <w:widowControl w:val="off"/>
    </w:pPr>
    <w:rPr>
      <w:rFonts w:ascii="Calibri" w:hAnsi="Calibri"/>
      <w:sz w:val="21"/>
      <w:szCs w:val="24"/>
    </w:rPr>
  </w:style>
  <w:style w:type="character" w:styleId="722" w:customStyle="1">
    <w:name w:val="16"/>
    <w:basedOn w:val="694"/>
    <w:qFormat/>
    <w:rPr>
      <w:rFonts w:hint="eastAsia" w:ascii="黑体" w:hAnsi="宋体" w:eastAsia="黑体" w:cs="黑体"/>
      <w:color w:val="000000"/>
      <w:sz w:val="44"/>
      <w:szCs w:val="44"/>
    </w:rPr>
  </w:style>
  <w:style w:type="character" w:styleId="723" w:customStyle="1">
    <w:name w:val="15"/>
    <w:basedOn w:val="694"/>
    <w:qFormat/>
    <w:rPr>
      <w:rFonts w:hint="eastAsia" w:ascii="仿宋" w:hAnsi="仿宋" w:eastAsia="仿宋" w:cs="仿宋"/>
      <w:color w:val="000000"/>
      <w:sz w:val="18"/>
      <w:szCs w:val="18"/>
    </w:rPr>
  </w:style>
  <w:style w:type="paragraph" w:styleId="724" w:customStyle="1">
    <w:name w:val="Table Paragraph"/>
    <w:basedOn w:val="690"/>
    <w:uiPriority w:val="1"/>
    <w:qFormat/>
    <w:rPr>
      <w:rFonts w:ascii="宋体" w:hAnsi="宋体" w:cs="宋体"/>
      <w:lang w:val="zh-CN" w:bidi="zh-CN"/>
    </w:rPr>
  </w:style>
  <w:style w:type="paragraph" w:styleId="725">
    <w:name w:val="Body Text First Indent 2"/>
    <w:basedOn w:val="700"/>
    <w:link w:val="726"/>
    <w:pPr>
      <w:ind w:firstLine="420"/>
    </w:pPr>
  </w:style>
  <w:style w:type="character" w:styleId="726" w:customStyle="1">
    <w:name w:val="正文首行缩进 2 Char"/>
    <w:basedOn w:val="701"/>
    <w:link w:val="725"/>
  </w:style>
  <w:style w:type="paragraph" w:styleId="727">
    <w:name w:val="List Paragraph"/>
    <w:basedOn w:val="690"/>
    <w:uiPriority w:val="1"/>
    <w:qFormat/>
    <w:pPr>
      <w:ind w:right="-107" w:firstLine="360"/>
      <w:jc w:val="left"/>
    </w:pPr>
    <w:rPr>
      <w:rFonts w:ascii="仿宋" w:hAnsi="仿宋" w:eastAsia="仿宋"/>
      <w:color w:val="000000" w:themeColor="text1"/>
      <w:sz w:val="24"/>
    </w:rPr>
  </w:style>
  <w:style w:type="paragraph" w:styleId="728" w:customStyle="1">
    <w:name w:val="AONormal"/>
    <w:qFormat/>
    <w:pPr>
      <w:ind w:firstLine="440"/>
      <w:spacing w:line="400" w:lineRule="exact"/>
    </w:pPr>
    <w:rPr>
      <w:rFonts w:ascii="华文楷体" w:hAnsi="华文楷体" w:eastAsia="华文楷体" w:cs="华文楷体"/>
      <w:sz w:val="22"/>
      <w:szCs w:val="21"/>
    </w:rPr>
  </w:style>
  <w:style w:type="character" w:styleId="729" w:customStyle="1">
    <w:name w:val="正文文本 Char"/>
    <w:basedOn w:val="694"/>
    <w:link w:val="730"/>
    <w:qFormat/>
    <w:rPr>
      <w:sz w:val="21"/>
      <w:szCs w:val="24"/>
    </w:rPr>
  </w:style>
  <w:style w:type="paragraph" w:styleId="730">
    <w:name w:val="Body Text"/>
    <w:basedOn w:val="690"/>
    <w:link w:val="729"/>
    <w:unhideWhenUsed/>
    <w:qFormat/>
    <w:pPr>
      <w:spacing w:after="120"/>
    </w:pPr>
  </w:style>
  <w:style w:type="paragraph" w:styleId="731" w:customStyle="1">
    <w:name w:val="目录 11"/>
    <w:basedOn w:val="690"/>
    <w:next w:val="690"/>
    <w:uiPriority w:val="39"/>
    <w:unhideWhenUsed/>
    <w:qFormat/>
    <w:pPr>
      <w:jc w:val="left"/>
      <w:spacing w:after="100" w:line="259" w:lineRule="auto"/>
      <w:widowControl/>
    </w:pPr>
    <w:rPr>
      <w:rFonts w:ascii="Calibri" w:hAnsi="Calibri"/>
      <w:sz w:val="22"/>
      <w:szCs w:val="22"/>
    </w:rPr>
  </w:style>
  <w:style w:type="paragraph" w:styleId="732" w:customStyle="1">
    <w:name w:val="列出段落1"/>
    <w:basedOn w:val="690"/>
    <w:uiPriority w:val="1"/>
    <w:qFormat/>
    <w:pPr>
      <w:ind w:firstLine="420"/>
    </w:pPr>
  </w:style>
  <w:style w:type="paragraph" w:styleId="733" w:customStyle="1">
    <w:name w:val="标题 11"/>
    <w:basedOn w:val="690"/>
    <w:uiPriority w:val="1"/>
    <w:qFormat/>
    <w:pPr>
      <w:ind w:left="919" w:hanging="323"/>
      <w:jc w:val="left"/>
      <w:outlineLvl w:val="1"/>
    </w:pPr>
    <w:rPr>
      <w:rFonts w:ascii="Microsoft JhengHei" w:hAnsi="Microsoft JhengHei" w:eastAsia="Microsoft JhengHei" w:cs="Microsoft JhengHei"/>
      <w:b/>
      <w:bCs/>
      <w:szCs w:val="21"/>
      <w:lang w:val="zh-CN" w:bidi="zh-CN"/>
    </w:rPr>
  </w:style>
  <w:style w:type="character" w:styleId="734" w:customStyle="1">
    <w:name w:val="font91"/>
    <w:basedOn w:val="694"/>
    <w:qFormat/>
    <w:rPr>
      <w:rFonts w:hint="eastAsia" w:ascii="宋体" w:hAnsi="宋体" w:eastAsia="宋体" w:cs="宋体"/>
      <w:color w:val="000000"/>
      <w:sz w:val="20"/>
      <w:szCs w:val="20"/>
      <w:u w:val="none"/>
    </w:rPr>
  </w:style>
  <w:style w:type="table" w:styleId="735" w:customStyle="1">
    <w:name w:val="Table Normal"/>
    <w:uiPriority w:val="2"/>
    <w:semiHidden/>
    <w:qFormat/>
    <w:rPr>
      <w:rFonts w:ascii="Calibri" w:hAnsi="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hyperlink" Target="http://jszfcg.jsczt.cn/" TargetMode="External"/><Relationship Id="rId13" Type="http://schemas.openxmlformats.org/officeDocument/2006/relationships/hyperlink" Target="http://www.creditchina.gov.cn/" TargetMode="External"/><Relationship Id="rId14" Type="http://schemas.openxmlformats.org/officeDocument/2006/relationships/hyperlink" Target="http://www.ccgp.gov.cn/" TargetMode="External"/><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刘颖</cp:lastModifiedBy>
  <cp:revision>8</cp:revision>
  <dcterms:created xsi:type="dcterms:W3CDTF">2025-11-12T07:38:00Z</dcterms:created>
  <dcterms:modified xsi:type="dcterms:W3CDTF">2025-11-13T08:30:15Z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